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291D" w:rsidRDefault="00F6291D" w:rsidP="00F6291D">
      <w:pPr>
        <w:shd w:val="clear" w:color="auto" w:fill="FFFFFF"/>
        <w:spacing w:after="300" w:line="390" w:lineRule="atLeast"/>
        <w:jc w:val="center"/>
        <w:rPr>
          <w:rFonts w:ascii="Arial" w:eastAsia="Times New Roman" w:hAnsi="Arial" w:cs="Arial"/>
          <w:b/>
          <w:bCs/>
          <w:color w:val="212529"/>
          <w:sz w:val="23"/>
          <w:szCs w:val="23"/>
          <w:lang w:eastAsia="en-IN"/>
        </w:rPr>
      </w:pPr>
      <w:r>
        <w:rPr>
          <w:rFonts w:ascii="Arial" w:eastAsia="Times New Roman" w:hAnsi="Arial" w:cs="Arial"/>
          <w:b/>
          <w:bCs/>
          <w:color w:val="212529"/>
          <w:sz w:val="23"/>
          <w:szCs w:val="23"/>
          <w:lang w:eastAsia="en-IN"/>
        </w:rPr>
        <w:t>Biodata</w:t>
      </w:r>
      <w:bookmarkStart w:id="0" w:name="_GoBack"/>
      <w:bookmarkEnd w:id="0"/>
    </w:p>
    <w:p w:rsidR="00F6291D" w:rsidRPr="00F6291D" w:rsidRDefault="00F6291D" w:rsidP="00F6291D">
      <w:pPr>
        <w:shd w:val="clear" w:color="auto" w:fill="FFFFFF"/>
        <w:spacing w:after="300" w:line="390" w:lineRule="atLeast"/>
        <w:jc w:val="both"/>
        <w:rPr>
          <w:rFonts w:ascii="Arial" w:eastAsia="Times New Roman" w:hAnsi="Arial" w:cs="Arial"/>
          <w:color w:val="212529"/>
          <w:sz w:val="23"/>
          <w:szCs w:val="23"/>
          <w:lang w:eastAsia="en-IN"/>
        </w:rPr>
      </w:pPr>
      <w:proofErr w:type="spellStart"/>
      <w:r w:rsidRPr="00F6291D">
        <w:rPr>
          <w:rFonts w:ascii="Arial" w:eastAsia="Times New Roman" w:hAnsi="Arial" w:cs="Arial"/>
          <w:b/>
          <w:bCs/>
          <w:color w:val="212529"/>
          <w:sz w:val="23"/>
          <w:szCs w:val="23"/>
          <w:lang w:eastAsia="en-IN"/>
        </w:rPr>
        <w:t>Dr.</w:t>
      </w:r>
      <w:proofErr w:type="spellEnd"/>
      <w:r w:rsidRPr="00F6291D">
        <w:rPr>
          <w:rFonts w:ascii="Arial" w:eastAsia="Times New Roman" w:hAnsi="Arial" w:cs="Arial"/>
          <w:b/>
          <w:bCs/>
          <w:color w:val="212529"/>
          <w:sz w:val="23"/>
          <w:szCs w:val="23"/>
          <w:lang w:eastAsia="en-IN"/>
        </w:rPr>
        <w:t xml:space="preserve"> </w:t>
      </w:r>
      <w:proofErr w:type="spellStart"/>
      <w:r w:rsidRPr="00F6291D">
        <w:rPr>
          <w:rFonts w:ascii="Arial" w:eastAsia="Times New Roman" w:hAnsi="Arial" w:cs="Arial"/>
          <w:b/>
          <w:bCs/>
          <w:color w:val="212529"/>
          <w:sz w:val="23"/>
          <w:szCs w:val="23"/>
          <w:lang w:eastAsia="en-IN"/>
        </w:rPr>
        <w:t>Kuntal</w:t>
      </w:r>
      <w:proofErr w:type="spellEnd"/>
      <w:r w:rsidRPr="00F6291D">
        <w:rPr>
          <w:rFonts w:ascii="Arial" w:eastAsia="Times New Roman" w:hAnsi="Arial" w:cs="Arial"/>
          <w:b/>
          <w:bCs/>
          <w:color w:val="212529"/>
          <w:sz w:val="23"/>
          <w:szCs w:val="23"/>
          <w:lang w:eastAsia="en-IN"/>
        </w:rPr>
        <w:t xml:space="preserve"> Das</w:t>
      </w:r>
      <w:r w:rsidRPr="00F6291D">
        <w:rPr>
          <w:rFonts w:ascii="Arial" w:eastAsia="Times New Roman" w:hAnsi="Arial" w:cs="Arial"/>
          <w:color w:val="212529"/>
          <w:sz w:val="23"/>
          <w:szCs w:val="23"/>
          <w:lang w:eastAsia="en-IN"/>
        </w:rPr>
        <w:t> is an accomplished academician, researcher, and pharmaceutical professional with over </w:t>
      </w:r>
      <w:r w:rsidRPr="00F6291D">
        <w:rPr>
          <w:rFonts w:ascii="Arial" w:eastAsia="Times New Roman" w:hAnsi="Arial" w:cs="Arial"/>
          <w:b/>
          <w:bCs/>
          <w:color w:val="212529"/>
          <w:sz w:val="23"/>
          <w:szCs w:val="23"/>
          <w:lang w:eastAsia="en-IN"/>
        </w:rPr>
        <w:t>23 years of experience</w:t>
      </w:r>
      <w:r w:rsidRPr="00F6291D">
        <w:rPr>
          <w:rFonts w:ascii="Arial" w:eastAsia="Times New Roman" w:hAnsi="Arial" w:cs="Arial"/>
          <w:color w:val="212529"/>
          <w:sz w:val="23"/>
          <w:szCs w:val="23"/>
          <w:lang w:eastAsia="en-IN"/>
        </w:rPr>
        <w:t> spanning pharmacy education, research, academic administration, pharmaceutical quality control, and scientific mentoring. He has served in senior academic positions, currently working as </w:t>
      </w:r>
      <w:r w:rsidRPr="00F6291D">
        <w:rPr>
          <w:rFonts w:ascii="Arial" w:eastAsia="Times New Roman" w:hAnsi="Arial" w:cs="Arial"/>
          <w:b/>
          <w:bCs/>
          <w:color w:val="212529"/>
          <w:sz w:val="23"/>
          <w:szCs w:val="23"/>
          <w:lang w:eastAsia="en-IN"/>
        </w:rPr>
        <w:t xml:space="preserve">Professor and Head of the Department at </w:t>
      </w:r>
      <w:proofErr w:type="spellStart"/>
      <w:r w:rsidRPr="00F6291D">
        <w:rPr>
          <w:rFonts w:ascii="Arial" w:eastAsia="Times New Roman" w:hAnsi="Arial" w:cs="Arial"/>
          <w:b/>
          <w:bCs/>
          <w:color w:val="212529"/>
          <w:sz w:val="23"/>
          <w:szCs w:val="23"/>
          <w:lang w:eastAsia="en-IN"/>
        </w:rPr>
        <w:t>Sree</w:t>
      </w:r>
      <w:proofErr w:type="spellEnd"/>
      <w:r w:rsidRPr="00F6291D">
        <w:rPr>
          <w:rFonts w:ascii="Arial" w:eastAsia="Times New Roman" w:hAnsi="Arial" w:cs="Arial"/>
          <w:b/>
          <w:bCs/>
          <w:color w:val="212529"/>
          <w:sz w:val="23"/>
          <w:szCs w:val="23"/>
          <w:lang w:eastAsia="en-IN"/>
        </w:rPr>
        <w:t xml:space="preserve"> </w:t>
      </w:r>
      <w:proofErr w:type="spellStart"/>
      <w:r w:rsidRPr="00F6291D">
        <w:rPr>
          <w:rFonts w:ascii="Arial" w:eastAsia="Times New Roman" w:hAnsi="Arial" w:cs="Arial"/>
          <w:b/>
          <w:bCs/>
          <w:color w:val="212529"/>
          <w:sz w:val="23"/>
          <w:szCs w:val="23"/>
          <w:lang w:eastAsia="en-IN"/>
        </w:rPr>
        <w:t>Siddaganga</w:t>
      </w:r>
      <w:proofErr w:type="spellEnd"/>
      <w:r w:rsidRPr="00F6291D">
        <w:rPr>
          <w:rFonts w:ascii="Arial" w:eastAsia="Times New Roman" w:hAnsi="Arial" w:cs="Arial"/>
          <w:b/>
          <w:bCs/>
          <w:color w:val="212529"/>
          <w:sz w:val="23"/>
          <w:szCs w:val="23"/>
          <w:lang w:eastAsia="en-IN"/>
        </w:rPr>
        <w:t xml:space="preserve"> College of Pharmacy, </w:t>
      </w:r>
      <w:proofErr w:type="spellStart"/>
      <w:r w:rsidRPr="00F6291D">
        <w:rPr>
          <w:rFonts w:ascii="Arial" w:eastAsia="Times New Roman" w:hAnsi="Arial" w:cs="Arial"/>
          <w:b/>
          <w:bCs/>
          <w:color w:val="212529"/>
          <w:sz w:val="23"/>
          <w:szCs w:val="23"/>
          <w:lang w:eastAsia="en-IN"/>
        </w:rPr>
        <w:t>Tumkuru</w:t>
      </w:r>
      <w:proofErr w:type="spellEnd"/>
      <w:r w:rsidRPr="00F6291D">
        <w:rPr>
          <w:rFonts w:ascii="Arial" w:eastAsia="Times New Roman" w:hAnsi="Arial" w:cs="Arial"/>
          <w:color w:val="212529"/>
          <w:sz w:val="23"/>
          <w:szCs w:val="23"/>
          <w:lang w:eastAsia="en-IN"/>
        </w:rPr>
        <w:t xml:space="preserve">, affiliated with Rajiv Gandhi University of Health Sciences (RGUHS), Bengaluru. Previously, he served as Professor and HOD at </w:t>
      </w:r>
      <w:proofErr w:type="spellStart"/>
      <w:r w:rsidRPr="00F6291D">
        <w:rPr>
          <w:rFonts w:ascii="Arial" w:eastAsia="Times New Roman" w:hAnsi="Arial" w:cs="Arial"/>
          <w:color w:val="212529"/>
          <w:sz w:val="23"/>
          <w:szCs w:val="23"/>
          <w:lang w:eastAsia="en-IN"/>
        </w:rPr>
        <w:t>Mallige</w:t>
      </w:r>
      <w:proofErr w:type="spellEnd"/>
      <w:r w:rsidRPr="00F6291D">
        <w:rPr>
          <w:rFonts w:ascii="Arial" w:eastAsia="Times New Roman" w:hAnsi="Arial" w:cs="Arial"/>
          <w:color w:val="212529"/>
          <w:sz w:val="23"/>
          <w:szCs w:val="23"/>
          <w:lang w:eastAsia="en-IN"/>
        </w:rPr>
        <w:t xml:space="preserve"> College of Pharmacy and </w:t>
      </w:r>
      <w:proofErr w:type="spellStart"/>
      <w:r w:rsidRPr="00F6291D">
        <w:rPr>
          <w:rFonts w:ascii="Arial" w:eastAsia="Times New Roman" w:hAnsi="Arial" w:cs="Arial"/>
          <w:color w:val="212529"/>
          <w:sz w:val="23"/>
          <w:szCs w:val="23"/>
          <w:lang w:eastAsia="en-IN"/>
        </w:rPr>
        <w:t>Krupanidhi</w:t>
      </w:r>
      <w:proofErr w:type="spellEnd"/>
      <w:r w:rsidRPr="00F6291D">
        <w:rPr>
          <w:rFonts w:ascii="Arial" w:eastAsia="Times New Roman" w:hAnsi="Arial" w:cs="Arial"/>
          <w:color w:val="212529"/>
          <w:sz w:val="23"/>
          <w:szCs w:val="23"/>
          <w:lang w:eastAsia="en-IN"/>
        </w:rPr>
        <w:t xml:space="preserve"> College of Pharmacy, Bengaluru.</w:t>
      </w:r>
    </w:p>
    <w:p w:rsidR="00F6291D" w:rsidRPr="00F6291D" w:rsidRDefault="00F6291D" w:rsidP="00F6291D">
      <w:pPr>
        <w:shd w:val="clear" w:color="auto" w:fill="FFFFFF"/>
        <w:spacing w:after="300" w:line="390" w:lineRule="atLeast"/>
        <w:jc w:val="both"/>
        <w:rPr>
          <w:rFonts w:ascii="Arial" w:eastAsia="Times New Roman" w:hAnsi="Arial" w:cs="Arial"/>
          <w:color w:val="212529"/>
          <w:sz w:val="23"/>
          <w:szCs w:val="23"/>
          <w:lang w:eastAsia="en-IN"/>
        </w:rPr>
      </w:pPr>
      <w:r w:rsidRPr="00F6291D">
        <w:rPr>
          <w:rFonts w:ascii="Arial" w:eastAsia="Times New Roman" w:hAnsi="Arial" w:cs="Arial"/>
          <w:color w:val="212529"/>
          <w:sz w:val="23"/>
          <w:szCs w:val="23"/>
          <w:lang w:eastAsia="en-IN"/>
        </w:rPr>
        <w:t>His professional career also includes experience as an Associate Professor, Assistant Professor, Lecturer, Tutor, and Quality Control Officer in the pharmaceutical industry. His broad academic experience demonstrates sustained leadership in pharmacy education, departmental administration, curriculum development, research supervision, and institutional activities.</w:t>
      </w:r>
    </w:p>
    <w:p w:rsidR="00F6291D" w:rsidRPr="00F6291D" w:rsidRDefault="00F6291D" w:rsidP="00F6291D">
      <w:pPr>
        <w:shd w:val="clear" w:color="auto" w:fill="FFFFFF"/>
        <w:spacing w:after="210" w:line="405" w:lineRule="atLeast"/>
        <w:jc w:val="both"/>
        <w:outlineLvl w:val="3"/>
        <w:rPr>
          <w:rFonts w:ascii="Arial" w:eastAsia="Times New Roman" w:hAnsi="Arial" w:cs="Arial"/>
          <w:b/>
          <w:bCs/>
          <w:color w:val="212529"/>
          <w:spacing w:val="-12"/>
          <w:sz w:val="34"/>
          <w:szCs w:val="34"/>
          <w:lang w:eastAsia="en-IN"/>
        </w:rPr>
      </w:pPr>
      <w:r w:rsidRPr="00F6291D">
        <w:rPr>
          <w:rFonts w:ascii="Arial" w:eastAsia="Times New Roman" w:hAnsi="Arial" w:cs="Arial"/>
          <w:b/>
          <w:bCs/>
          <w:color w:val="212529"/>
          <w:spacing w:val="-12"/>
          <w:sz w:val="34"/>
          <w:szCs w:val="34"/>
          <w:lang w:eastAsia="en-IN"/>
        </w:rPr>
        <w:t>Research Expertise &amp; Contributions</w:t>
      </w:r>
    </w:p>
    <w:p w:rsidR="00F6291D" w:rsidRPr="00F6291D" w:rsidRDefault="00F6291D" w:rsidP="00F6291D">
      <w:pPr>
        <w:shd w:val="clear" w:color="auto" w:fill="FFFFFF"/>
        <w:spacing w:after="300" w:line="390" w:lineRule="atLeast"/>
        <w:jc w:val="both"/>
        <w:rPr>
          <w:rFonts w:ascii="Arial" w:eastAsia="Times New Roman" w:hAnsi="Arial" w:cs="Arial"/>
          <w:color w:val="212529"/>
          <w:sz w:val="23"/>
          <w:szCs w:val="23"/>
          <w:lang w:eastAsia="en-IN"/>
        </w:rPr>
      </w:pPr>
      <w:proofErr w:type="spellStart"/>
      <w:r w:rsidRPr="00F6291D">
        <w:rPr>
          <w:rFonts w:ascii="Arial" w:eastAsia="Times New Roman" w:hAnsi="Arial" w:cs="Arial"/>
          <w:color w:val="212529"/>
          <w:sz w:val="23"/>
          <w:szCs w:val="23"/>
          <w:lang w:eastAsia="en-IN"/>
        </w:rPr>
        <w:t>Dr.</w:t>
      </w:r>
      <w:proofErr w:type="spellEnd"/>
      <w:r w:rsidRPr="00F6291D">
        <w:rPr>
          <w:rFonts w:ascii="Arial" w:eastAsia="Times New Roman" w:hAnsi="Arial" w:cs="Arial"/>
          <w:color w:val="212529"/>
          <w:sz w:val="23"/>
          <w:szCs w:val="23"/>
          <w:lang w:eastAsia="en-IN"/>
        </w:rPr>
        <w:t xml:space="preserve"> Das has made substantial contributions to </w:t>
      </w:r>
      <w:r w:rsidRPr="00F6291D">
        <w:rPr>
          <w:rFonts w:ascii="Arial" w:eastAsia="Times New Roman" w:hAnsi="Arial" w:cs="Arial"/>
          <w:b/>
          <w:bCs/>
          <w:color w:val="212529"/>
          <w:sz w:val="23"/>
          <w:szCs w:val="23"/>
          <w:lang w:eastAsia="en-IN"/>
        </w:rPr>
        <w:t xml:space="preserve">Pharmacognosy, Natural Product Chemistry, medicinal plants, pharmaceutical research, herbal drugs, </w:t>
      </w:r>
      <w:proofErr w:type="spellStart"/>
      <w:r w:rsidRPr="00F6291D">
        <w:rPr>
          <w:rFonts w:ascii="Arial" w:eastAsia="Times New Roman" w:hAnsi="Arial" w:cs="Arial"/>
          <w:b/>
          <w:bCs/>
          <w:color w:val="212529"/>
          <w:sz w:val="23"/>
          <w:szCs w:val="23"/>
          <w:lang w:eastAsia="en-IN"/>
        </w:rPr>
        <w:t>phytochemistry</w:t>
      </w:r>
      <w:proofErr w:type="spellEnd"/>
      <w:r w:rsidRPr="00F6291D">
        <w:rPr>
          <w:rFonts w:ascii="Arial" w:eastAsia="Times New Roman" w:hAnsi="Arial" w:cs="Arial"/>
          <w:b/>
          <w:bCs/>
          <w:color w:val="212529"/>
          <w:sz w:val="23"/>
          <w:szCs w:val="23"/>
          <w:lang w:eastAsia="en-IN"/>
        </w:rPr>
        <w:t>, and related areas of natural-product-based therapeutics</w:t>
      </w:r>
      <w:r w:rsidRPr="00F6291D">
        <w:rPr>
          <w:rFonts w:ascii="Arial" w:eastAsia="Times New Roman" w:hAnsi="Arial" w:cs="Arial"/>
          <w:color w:val="212529"/>
          <w:sz w:val="23"/>
          <w:szCs w:val="23"/>
          <w:lang w:eastAsia="en-IN"/>
        </w:rPr>
        <w:t>. His research interests are reflected particularly in his extensive work on medicinal plants and natural products, including </w:t>
      </w:r>
      <w:r w:rsidRPr="00F6291D">
        <w:rPr>
          <w:rFonts w:ascii="Arial" w:eastAsia="Times New Roman" w:hAnsi="Arial" w:cs="Arial"/>
          <w:i/>
          <w:iCs/>
          <w:color w:val="212529"/>
          <w:sz w:val="23"/>
          <w:szCs w:val="23"/>
          <w:lang w:eastAsia="en-IN"/>
        </w:rPr>
        <w:t xml:space="preserve">Stevia </w:t>
      </w:r>
      <w:proofErr w:type="spellStart"/>
      <w:r w:rsidRPr="00F6291D">
        <w:rPr>
          <w:rFonts w:ascii="Arial" w:eastAsia="Times New Roman" w:hAnsi="Arial" w:cs="Arial"/>
          <w:i/>
          <w:iCs/>
          <w:color w:val="212529"/>
          <w:sz w:val="23"/>
          <w:szCs w:val="23"/>
          <w:lang w:eastAsia="en-IN"/>
        </w:rPr>
        <w:t>rebaudiana</w:t>
      </w:r>
      <w:proofErr w:type="spellEnd"/>
      <w:r w:rsidRPr="00F6291D">
        <w:rPr>
          <w:rFonts w:ascii="Arial" w:eastAsia="Times New Roman" w:hAnsi="Arial" w:cs="Arial"/>
          <w:color w:val="212529"/>
          <w:sz w:val="23"/>
          <w:szCs w:val="23"/>
          <w:lang w:eastAsia="en-IN"/>
        </w:rPr>
        <w:t>.</w:t>
      </w:r>
    </w:p>
    <w:p w:rsidR="00F6291D" w:rsidRPr="00F6291D" w:rsidRDefault="00F6291D" w:rsidP="00F6291D">
      <w:pPr>
        <w:shd w:val="clear" w:color="auto" w:fill="FFFFFF"/>
        <w:spacing w:after="300" w:line="390" w:lineRule="atLeast"/>
        <w:jc w:val="both"/>
        <w:rPr>
          <w:rFonts w:ascii="Arial" w:eastAsia="Times New Roman" w:hAnsi="Arial" w:cs="Arial"/>
          <w:color w:val="212529"/>
          <w:sz w:val="23"/>
          <w:szCs w:val="23"/>
          <w:lang w:eastAsia="en-IN"/>
        </w:rPr>
      </w:pPr>
      <w:r w:rsidRPr="00F6291D">
        <w:rPr>
          <w:rFonts w:ascii="Arial" w:eastAsia="Times New Roman" w:hAnsi="Arial" w:cs="Arial"/>
          <w:color w:val="212529"/>
          <w:sz w:val="23"/>
          <w:szCs w:val="23"/>
          <w:lang w:eastAsia="en-IN"/>
        </w:rPr>
        <w:t>He has contributed </w:t>
      </w:r>
      <w:r w:rsidRPr="00F6291D">
        <w:rPr>
          <w:rFonts w:ascii="Arial" w:eastAsia="Times New Roman" w:hAnsi="Arial" w:cs="Arial"/>
          <w:b/>
          <w:bCs/>
          <w:color w:val="212529"/>
          <w:sz w:val="23"/>
          <w:szCs w:val="23"/>
          <w:lang w:eastAsia="en-IN"/>
        </w:rPr>
        <w:t>126 research publications, 28 review publications, 15 books, 9 book chapters, and 12 patent publications</w:t>
      </w:r>
      <w:r w:rsidRPr="00F6291D">
        <w:rPr>
          <w:rFonts w:ascii="Arial" w:eastAsia="Times New Roman" w:hAnsi="Arial" w:cs="Arial"/>
          <w:color w:val="212529"/>
          <w:sz w:val="23"/>
          <w:szCs w:val="23"/>
          <w:lang w:eastAsia="en-IN"/>
        </w:rPr>
        <w:t>, along with </w:t>
      </w:r>
      <w:r w:rsidRPr="00F6291D">
        <w:rPr>
          <w:rFonts w:ascii="Arial" w:eastAsia="Times New Roman" w:hAnsi="Arial" w:cs="Arial"/>
          <w:b/>
          <w:bCs/>
          <w:color w:val="212529"/>
          <w:sz w:val="23"/>
          <w:szCs w:val="23"/>
          <w:lang w:eastAsia="en-IN"/>
        </w:rPr>
        <w:t>9 design patent grants</w:t>
      </w:r>
      <w:r w:rsidRPr="00F6291D">
        <w:rPr>
          <w:rFonts w:ascii="Arial" w:eastAsia="Times New Roman" w:hAnsi="Arial" w:cs="Arial"/>
          <w:color w:val="212529"/>
          <w:sz w:val="23"/>
          <w:szCs w:val="23"/>
          <w:lang w:eastAsia="en-IN"/>
        </w:rPr>
        <w:t>. He has served as first author on 68 research publications, demonstrating significant personal contribution to scientific research and scholarly communication.</w:t>
      </w:r>
    </w:p>
    <w:p w:rsidR="00F6291D" w:rsidRPr="00F6291D" w:rsidRDefault="00F6291D" w:rsidP="00F6291D">
      <w:pPr>
        <w:shd w:val="clear" w:color="auto" w:fill="FFFFFF"/>
        <w:spacing w:after="210" w:line="405" w:lineRule="atLeast"/>
        <w:jc w:val="both"/>
        <w:outlineLvl w:val="3"/>
        <w:rPr>
          <w:rFonts w:ascii="Arial" w:eastAsia="Times New Roman" w:hAnsi="Arial" w:cs="Arial"/>
          <w:b/>
          <w:bCs/>
          <w:color w:val="212529"/>
          <w:spacing w:val="-12"/>
          <w:sz w:val="34"/>
          <w:szCs w:val="34"/>
          <w:lang w:eastAsia="en-IN"/>
        </w:rPr>
      </w:pPr>
      <w:r w:rsidRPr="00F6291D">
        <w:rPr>
          <w:rFonts w:ascii="Arial" w:eastAsia="Times New Roman" w:hAnsi="Arial" w:cs="Arial"/>
          <w:b/>
          <w:bCs/>
          <w:color w:val="212529"/>
          <w:spacing w:val="-12"/>
          <w:sz w:val="34"/>
          <w:szCs w:val="34"/>
          <w:lang w:eastAsia="en-IN"/>
        </w:rPr>
        <w:t>Academic Leadership &amp; Mentoring</w:t>
      </w:r>
    </w:p>
    <w:p w:rsidR="00F6291D" w:rsidRPr="00F6291D" w:rsidRDefault="00F6291D" w:rsidP="00F6291D">
      <w:pPr>
        <w:shd w:val="clear" w:color="auto" w:fill="FFFFFF"/>
        <w:spacing w:after="300" w:line="390" w:lineRule="atLeast"/>
        <w:jc w:val="both"/>
        <w:rPr>
          <w:rFonts w:ascii="Arial" w:eastAsia="Times New Roman" w:hAnsi="Arial" w:cs="Arial"/>
          <w:color w:val="212529"/>
          <w:sz w:val="23"/>
          <w:szCs w:val="23"/>
          <w:lang w:eastAsia="en-IN"/>
        </w:rPr>
      </w:pPr>
      <w:proofErr w:type="spellStart"/>
      <w:r w:rsidRPr="00F6291D">
        <w:rPr>
          <w:rFonts w:ascii="Arial" w:eastAsia="Times New Roman" w:hAnsi="Arial" w:cs="Arial"/>
          <w:color w:val="212529"/>
          <w:sz w:val="23"/>
          <w:szCs w:val="23"/>
          <w:lang w:eastAsia="en-IN"/>
        </w:rPr>
        <w:t>Dr.</w:t>
      </w:r>
      <w:proofErr w:type="spellEnd"/>
      <w:r w:rsidRPr="00F6291D">
        <w:rPr>
          <w:rFonts w:ascii="Arial" w:eastAsia="Times New Roman" w:hAnsi="Arial" w:cs="Arial"/>
          <w:color w:val="212529"/>
          <w:sz w:val="23"/>
          <w:szCs w:val="23"/>
          <w:lang w:eastAsia="en-IN"/>
        </w:rPr>
        <w:t xml:space="preserve"> </w:t>
      </w:r>
      <w:proofErr w:type="spellStart"/>
      <w:r w:rsidRPr="00F6291D">
        <w:rPr>
          <w:rFonts w:ascii="Arial" w:eastAsia="Times New Roman" w:hAnsi="Arial" w:cs="Arial"/>
          <w:color w:val="212529"/>
          <w:sz w:val="23"/>
          <w:szCs w:val="23"/>
          <w:lang w:eastAsia="en-IN"/>
        </w:rPr>
        <w:t>Kuntal</w:t>
      </w:r>
      <w:proofErr w:type="spellEnd"/>
      <w:r w:rsidRPr="00F6291D">
        <w:rPr>
          <w:rFonts w:ascii="Arial" w:eastAsia="Times New Roman" w:hAnsi="Arial" w:cs="Arial"/>
          <w:color w:val="212529"/>
          <w:sz w:val="23"/>
          <w:szCs w:val="23"/>
          <w:lang w:eastAsia="en-IN"/>
        </w:rPr>
        <w:t xml:space="preserve"> Das has demonstrated strong commitment to academic development and student mentorship. He has guided </w:t>
      </w:r>
      <w:r w:rsidRPr="00F6291D">
        <w:rPr>
          <w:rFonts w:ascii="Arial" w:eastAsia="Times New Roman" w:hAnsi="Arial" w:cs="Arial"/>
          <w:b/>
          <w:bCs/>
          <w:color w:val="212529"/>
          <w:sz w:val="23"/>
          <w:szCs w:val="23"/>
          <w:lang w:eastAsia="en-IN"/>
        </w:rPr>
        <w:t>1 PhD scholar</w:t>
      </w:r>
      <w:r w:rsidRPr="00F6291D">
        <w:rPr>
          <w:rFonts w:ascii="Arial" w:eastAsia="Times New Roman" w:hAnsi="Arial" w:cs="Arial"/>
          <w:color w:val="212529"/>
          <w:sz w:val="23"/>
          <w:szCs w:val="23"/>
          <w:lang w:eastAsia="en-IN"/>
        </w:rPr>
        <w:t>, with </w:t>
      </w:r>
      <w:r w:rsidRPr="00F6291D">
        <w:rPr>
          <w:rFonts w:ascii="Arial" w:eastAsia="Times New Roman" w:hAnsi="Arial" w:cs="Arial"/>
          <w:b/>
          <w:bCs/>
          <w:color w:val="212529"/>
          <w:sz w:val="23"/>
          <w:szCs w:val="23"/>
          <w:lang w:eastAsia="en-IN"/>
        </w:rPr>
        <w:t>2 PhD scholars currently under supervision</w:t>
      </w:r>
      <w:r w:rsidRPr="00F6291D">
        <w:rPr>
          <w:rFonts w:ascii="Arial" w:eastAsia="Times New Roman" w:hAnsi="Arial" w:cs="Arial"/>
          <w:color w:val="212529"/>
          <w:sz w:val="23"/>
          <w:szCs w:val="23"/>
          <w:lang w:eastAsia="en-IN"/>
        </w:rPr>
        <w:t>, in addition to mentoring </w:t>
      </w:r>
      <w:r w:rsidRPr="00F6291D">
        <w:rPr>
          <w:rFonts w:ascii="Arial" w:eastAsia="Times New Roman" w:hAnsi="Arial" w:cs="Arial"/>
          <w:b/>
          <w:bCs/>
          <w:color w:val="212529"/>
          <w:sz w:val="23"/>
          <w:szCs w:val="23"/>
          <w:lang w:eastAsia="en-IN"/>
        </w:rPr>
        <w:t xml:space="preserve">18 </w:t>
      </w:r>
      <w:proofErr w:type="spellStart"/>
      <w:r w:rsidRPr="00F6291D">
        <w:rPr>
          <w:rFonts w:ascii="Arial" w:eastAsia="Times New Roman" w:hAnsi="Arial" w:cs="Arial"/>
          <w:b/>
          <w:bCs/>
          <w:color w:val="212529"/>
          <w:sz w:val="23"/>
          <w:szCs w:val="23"/>
          <w:lang w:eastAsia="en-IN"/>
        </w:rPr>
        <w:t>M.Pharm</w:t>
      </w:r>
      <w:proofErr w:type="spellEnd"/>
      <w:r w:rsidRPr="00F6291D">
        <w:rPr>
          <w:rFonts w:ascii="Arial" w:eastAsia="Times New Roman" w:hAnsi="Arial" w:cs="Arial"/>
          <w:b/>
          <w:bCs/>
          <w:color w:val="212529"/>
          <w:sz w:val="23"/>
          <w:szCs w:val="23"/>
          <w:lang w:eastAsia="en-IN"/>
        </w:rPr>
        <w:t xml:space="preserve"> students and 35 undergraduate students</w:t>
      </w:r>
      <w:r w:rsidRPr="00F6291D">
        <w:rPr>
          <w:rFonts w:ascii="Arial" w:eastAsia="Times New Roman" w:hAnsi="Arial" w:cs="Arial"/>
          <w:color w:val="212529"/>
          <w:sz w:val="23"/>
          <w:szCs w:val="23"/>
          <w:lang w:eastAsia="en-IN"/>
        </w:rPr>
        <w:t>.</w:t>
      </w:r>
    </w:p>
    <w:p w:rsidR="00F6291D" w:rsidRPr="00F6291D" w:rsidRDefault="00F6291D" w:rsidP="00F6291D">
      <w:pPr>
        <w:shd w:val="clear" w:color="auto" w:fill="FFFFFF"/>
        <w:spacing w:after="300" w:line="390" w:lineRule="atLeast"/>
        <w:jc w:val="both"/>
        <w:rPr>
          <w:rFonts w:ascii="Arial" w:eastAsia="Times New Roman" w:hAnsi="Arial" w:cs="Arial"/>
          <w:color w:val="212529"/>
          <w:sz w:val="23"/>
          <w:szCs w:val="23"/>
          <w:lang w:eastAsia="en-IN"/>
        </w:rPr>
      </w:pPr>
      <w:r w:rsidRPr="00F6291D">
        <w:rPr>
          <w:rFonts w:ascii="Arial" w:eastAsia="Times New Roman" w:hAnsi="Arial" w:cs="Arial"/>
          <w:color w:val="212529"/>
          <w:sz w:val="23"/>
          <w:szCs w:val="23"/>
          <w:lang w:eastAsia="en-IN"/>
        </w:rPr>
        <w:lastRenderedPageBreak/>
        <w:t>He has also contributed to academic and professional development through </w:t>
      </w:r>
      <w:r w:rsidRPr="00F6291D">
        <w:rPr>
          <w:rFonts w:ascii="Arial" w:eastAsia="Times New Roman" w:hAnsi="Arial" w:cs="Arial"/>
          <w:b/>
          <w:bCs/>
          <w:color w:val="212529"/>
          <w:sz w:val="23"/>
          <w:szCs w:val="23"/>
          <w:lang w:eastAsia="en-IN"/>
        </w:rPr>
        <w:t>23 guest lectures, 33 FDP participations, 22 scientific presentations, 14 scientific session chairing responsibilities, conference organization, consultancy projects, and consultancy services</w:t>
      </w:r>
      <w:r w:rsidRPr="00F6291D">
        <w:rPr>
          <w:rFonts w:ascii="Arial" w:eastAsia="Times New Roman" w:hAnsi="Arial" w:cs="Arial"/>
          <w:color w:val="212529"/>
          <w:sz w:val="23"/>
          <w:szCs w:val="23"/>
          <w:lang w:eastAsia="en-IN"/>
        </w:rPr>
        <w:t>. His experience as Professor and HOD further reflects his leadership in higher pharmacy education.</w:t>
      </w:r>
    </w:p>
    <w:p w:rsidR="00F6291D" w:rsidRPr="00F6291D" w:rsidRDefault="00F6291D" w:rsidP="00F6291D">
      <w:pPr>
        <w:shd w:val="clear" w:color="auto" w:fill="FFFFFF"/>
        <w:spacing w:after="210" w:line="405" w:lineRule="atLeast"/>
        <w:jc w:val="both"/>
        <w:outlineLvl w:val="3"/>
        <w:rPr>
          <w:rFonts w:ascii="Arial" w:eastAsia="Times New Roman" w:hAnsi="Arial" w:cs="Arial"/>
          <w:b/>
          <w:bCs/>
          <w:color w:val="212529"/>
          <w:spacing w:val="-12"/>
          <w:sz w:val="34"/>
          <w:szCs w:val="34"/>
          <w:lang w:eastAsia="en-IN"/>
        </w:rPr>
      </w:pPr>
      <w:r w:rsidRPr="00F6291D">
        <w:rPr>
          <w:rFonts w:ascii="Arial" w:eastAsia="Times New Roman" w:hAnsi="Arial" w:cs="Arial"/>
          <w:b/>
          <w:bCs/>
          <w:color w:val="212529"/>
          <w:spacing w:val="-12"/>
          <w:sz w:val="34"/>
          <w:szCs w:val="34"/>
          <w:lang w:eastAsia="en-IN"/>
        </w:rPr>
        <w:t>Awards, Fellowships &amp; Recognitions</w:t>
      </w:r>
    </w:p>
    <w:p w:rsidR="00F6291D" w:rsidRPr="00F6291D" w:rsidRDefault="00F6291D" w:rsidP="00F6291D">
      <w:pPr>
        <w:shd w:val="clear" w:color="auto" w:fill="FFFFFF"/>
        <w:spacing w:after="300" w:line="390" w:lineRule="atLeast"/>
        <w:jc w:val="both"/>
        <w:rPr>
          <w:rFonts w:ascii="Arial" w:eastAsia="Times New Roman" w:hAnsi="Arial" w:cs="Arial"/>
          <w:color w:val="212529"/>
          <w:sz w:val="23"/>
          <w:szCs w:val="23"/>
          <w:lang w:eastAsia="en-IN"/>
        </w:rPr>
      </w:pPr>
      <w:proofErr w:type="spellStart"/>
      <w:r w:rsidRPr="00F6291D">
        <w:rPr>
          <w:rFonts w:ascii="Arial" w:eastAsia="Times New Roman" w:hAnsi="Arial" w:cs="Arial"/>
          <w:color w:val="212529"/>
          <w:sz w:val="23"/>
          <w:szCs w:val="23"/>
          <w:lang w:eastAsia="en-IN"/>
        </w:rPr>
        <w:t>Dr.</w:t>
      </w:r>
      <w:proofErr w:type="spellEnd"/>
      <w:r w:rsidRPr="00F6291D">
        <w:rPr>
          <w:rFonts w:ascii="Arial" w:eastAsia="Times New Roman" w:hAnsi="Arial" w:cs="Arial"/>
          <w:color w:val="212529"/>
          <w:sz w:val="23"/>
          <w:szCs w:val="23"/>
          <w:lang w:eastAsia="en-IN"/>
        </w:rPr>
        <w:t xml:space="preserve"> Das has received an impressive range of professional fellowships and awards recognizing his contributions to research, teaching, pharmacy, and scientific advancement. His fellowships include recognition from the </w:t>
      </w:r>
      <w:r w:rsidRPr="00F6291D">
        <w:rPr>
          <w:rFonts w:ascii="Arial" w:eastAsia="Times New Roman" w:hAnsi="Arial" w:cs="Arial"/>
          <w:b/>
          <w:bCs/>
          <w:color w:val="212529"/>
          <w:sz w:val="23"/>
          <w:szCs w:val="23"/>
          <w:lang w:eastAsia="en-IN"/>
        </w:rPr>
        <w:t xml:space="preserve">Royal Society of Chemistry, Society for Plant Research, Association of Pharmacy Professionals, Indian Chemical Society, Institution of Chemists (India), Society of Pharmacognosy and </w:t>
      </w:r>
      <w:proofErr w:type="spellStart"/>
      <w:r w:rsidRPr="00F6291D">
        <w:rPr>
          <w:rFonts w:ascii="Arial" w:eastAsia="Times New Roman" w:hAnsi="Arial" w:cs="Arial"/>
          <w:b/>
          <w:bCs/>
          <w:color w:val="212529"/>
          <w:sz w:val="23"/>
          <w:szCs w:val="23"/>
          <w:lang w:eastAsia="en-IN"/>
        </w:rPr>
        <w:t>Phytochemistry</w:t>
      </w:r>
      <w:proofErr w:type="spellEnd"/>
      <w:r w:rsidRPr="00F6291D">
        <w:rPr>
          <w:rFonts w:ascii="Arial" w:eastAsia="Times New Roman" w:hAnsi="Arial" w:cs="Arial"/>
          <w:color w:val="212529"/>
          <w:sz w:val="23"/>
          <w:szCs w:val="23"/>
          <w:lang w:eastAsia="en-IN"/>
        </w:rPr>
        <w:t>, and several other professional organizations.</w:t>
      </w:r>
    </w:p>
    <w:p w:rsidR="00F6291D" w:rsidRPr="00F6291D" w:rsidRDefault="00F6291D" w:rsidP="00F6291D">
      <w:pPr>
        <w:shd w:val="clear" w:color="auto" w:fill="FFFFFF"/>
        <w:spacing w:after="300" w:line="390" w:lineRule="atLeast"/>
        <w:jc w:val="both"/>
        <w:rPr>
          <w:rFonts w:ascii="Arial" w:eastAsia="Times New Roman" w:hAnsi="Arial" w:cs="Arial"/>
          <w:color w:val="212529"/>
          <w:sz w:val="23"/>
          <w:szCs w:val="23"/>
          <w:lang w:eastAsia="en-IN"/>
        </w:rPr>
      </w:pPr>
      <w:r w:rsidRPr="00F6291D">
        <w:rPr>
          <w:rFonts w:ascii="Arial" w:eastAsia="Times New Roman" w:hAnsi="Arial" w:cs="Arial"/>
          <w:color w:val="212529"/>
          <w:sz w:val="23"/>
          <w:szCs w:val="23"/>
          <w:lang w:eastAsia="en-IN"/>
        </w:rPr>
        <w:t>Among his notable recognitions are the </w:t>
      </w:r>
      <w:proofErr w:type="spellStart"/>
      <w:r w:rsidRPr="00F6291D">
        <w:rPr>
          <w:rFonts w:ascii="Arial" w:eastAsia="Times New Roman" w:hAnsi="Arial" w:cs="Arial"/>
          <w:b/>
          <w:bCs/>
          <w:color w:val="212529"/>
          <w:sz w:val="23"/>
          <w:szCs w:val="23"/>
          <w:lang w:eastAsia="en-IN"/>
        </w:rPr>
        <w:t>Savitribai</w:t>
      </w:r>
      <w:proofErr w:type="spellEnd"/>
      <w:r w:rsidRPr="00F6291D">
        <w:rPr>
          <w:rFonts w:ascii="Arial" w:eastAsia="Times New Roman" w:hAnsi="Arial" w:cs="Arial"/>
          <w:b/>
          <w:bCs/>
          <w:color w:val="212529"/>
          <w:sz w:val="23"/>
          <w:szCs w:val="23"/>
          <w:lang w:eastAsia="en-IN"/>
        </w:rPr>
        <w:t xml:space="preserve"> </w:t>
      </w:r>
      <w:proofErr w:type="spellStart"/>
      <w:r w:rsidRPr="00F6291D">
        <w:rPr>
          <w:rFonts w:ascii="Arial" w:eastAsia="Times New Roman" w:hAnsi="Arial" w:cs="Arial"/>
          <w:b/>
          <w:bCs/>
          <w:color w:val="212529"/>
          <w:sz w:val="23"/>
          <w:szCs w:val="23"/>
          <w:lang w:eastAsia="en-IN"/>
        </w:rPr>
        <w:t>Phule</w:t>
      </w:r>
      <w:proofErr w:type="spellEnd"/>
      <w:r w:rsidRPr="00F6291D">
        <w:rPr>
          <w:rFonts w:ascii="Arial" w:eastAsia="Times New Roman" w:hAnsi="Arial" w:cs="Arial"/>
          <w:b/>
          <w:bCs/>
          <w:color w:val="212529"/>
          <w:sz w:val="23"/>
          <w:szCs w:val="23"/>
          <w:lang w:eastAsia="en-IN"/>
        </w:rPr>
        <w:t xml:space="preserve"> Best Faculty Researcher Award-2026</w:t>
      </w:r>
      <w:r w:rsidRPr="00F6291D">
        <w:rPr>
          <w:rFonts w:ascii="Arial" w:eastAsia="Times New Roman" w:hAnsi="Arial" w:cs="Arial"/>
          <w:color w:val="212529"/>
          <w:sz w:val="23"/>
          <w:szCs w:val="23"/>
          <w:lang w:eastAsia="en-IN"/>
        </w:rPr>
        <w:t>, </w:t>
      </w:r>
      <w:r w:rsidRPr="00F6291D">
        <w:rPr>
          <w:rFonts w:ascii="Arial" w:eastAsia="Times New Roman" w:hAnsi="Arial" w:cs="Arial"/>
          <w:b/>
          <w:bCs/>
          <w:color w:val="212529"/>
          <w:sz w:val="23"/>
          <w:szCs w:val="23"/>
          <w:lang w:eastAsia="en-IN"/>
        </w:rPr>
        <w:t>Eminent Researcher Excellence Award-2025</w:t>
      </w:r>
      <w:r w:rsidRPr="00F6291D">
        <w:rPr>
          <w:rFonts w:ascii="Arial" w:eastAsia="Times New Roman" w:hAnsi="Arial" w:cs="Arial"/>
          <w:color w:val="212529"/>
          <w:sz w:val="23"/>
          <w:szCs w:val="23"/>
          <w:lang w:eastAsia="en-IN"/>
        </w:rPr>
        <w:t>, </w:t>
      </w:r>
      <w:r w:rsidRPr="00F6291D">
        <w:rPr>
          <w:rFonts w:ascii="Arial" w:eastAsia="Times New Roman" w:hAnsi="Arial" w:cs="Arial"/>
          <w:b/>
          <w:bCs/>
          <w:color w:val="212529"/>
          <w:sz w:val="23"/>
          <w:szCs w:val="23"/>
          <w:lang w:eastAsia="en-IN"/>
        </w:rPr>
        <w:t>Best Author Award-2024</w:t>
      </w:r>
      <w:r w:rsidRPr="00F6291D">
        <w:rPr>
          <w:rFonts w:ascii="Arial" w:eastAsia="Times New Roman" w:hAnsi="Arial" w:cs="Arial"/>
          <w:color w:val="212529"/>
          <w:sz w:val="23"/>
          <w:szCs w:val="23"/>
          <w:lang w:eastAsia="en-IN"/>
        </w:rPr>
        <w:t>, </w:t>
      </w:r>
      <w:r w:rsidRPr="00F6291D">
        <w:rPr>
          <w:rFonts w:ascii="Arial" w:eastAsia="Times New Roman" w:hAnsi="Arial" w:cs="Arial"/>
          <w:b/>
          <w:bCs/>
          <w:color w:val="212529"/>
          <w:sz w:val="23"/>
          <w:szCs w:val="23"/>
          <w:lang w:eastAsia="en-IN"/>
        </w:rPr>
        <w:t>C. V. Raman Award-2024</w:t>
      </w:r>
      <w:r w:rsidRPr="00F6291D">
        <w:rPr>
          <w:rFonts w:ascii="Arial" w:eastAsia="Times New Roman" w:hAnsi="Arial" w:cs="Arial"/>
          <w:color w:val="212529"/>
          <w:sz w:val="23"/>
          <w:szCs w:val="23"/>
          <w:lang w:eastAsia="en-IN"/>
        </w:rPr>
        <w:t>, </w:t>
      </w:r>
      <w:r w:rsidRPr="00F6291D">
        <w:rPr>
          <w:rFonts w:ascii="Arial" w:eastAsia="Times New Roman" w:hAnsi="Arial" w:cs="Arial"/>
          <w:b/>
          <w:bCs/>
          <w:color w:val="212529"/>
          <w:sz w:val="23"/>
          <w:szCs w:val="23"/>
          <w:lang w:eastAsia="en-IN"/>
        </w:rPr>
        <w:t xml:space="preserve">Bharat </w:t>
      </w:r>
      <w:proofErr w:type="spellStart"/>
      <w:r w:rsidRPr="00F6291D">
        <w:rPr>
          <w:rFonts w:ascii="Arial" w:eastAsia="Times New Roman" w:hAnsi="Arial" w:cs="Arial"/>
          <w:b/>
          <w:bCs/>
          <w:color w:val="212529"/>
          <w:sz w:val="23"/>
          <w:szCs w:val="23"/>
          <w:lang w:eastAsia="en-IN"/>
        </w:rPr>
        <w:t>Shiksha</w:t>
      </w:r>
      <w:proofErr w:type="spellEnd"/>
      <w:r w:rsidRPr="00F6291D">
        <w:rPr>
          <w:rFonts w:ascii="Arial" w:eastAsia="Times New Roman" w:hAnsi="Arial" w:cs="Arial"/>
          <w:b/>
          <w:bCs/>
          <w:color w:val="212529"/>
          <w:sz w:val="23"/>
          <w:szCs w:val="23"/>
          <w:lang w:eastAsia="en-IN"/>
        </w:rPr>
        <w:t xml:space="preserve"> </w:t>
      </w:r>
      <w:proofErr w:type="spellStart"/>
      <w:r w:rsidRPr="00F6291D">
        <w:rPr>
          <w:rFonts w:ascii="Arial" w:eastAsia="Times New Roman" w:hAnsi="Arial" w:cs="Arial"/>
          <w:b/>
          <w:bCs/>
          <w:color w:val="212529"/>
          <w:sz w:val="23"/>
          <w:szCs w:val="23"/>
          <w:lang w:eastAsia="en-IN"/>
        </w:rPr>
        <w:t>Gaurav</w:t>
      </w:r>
      <w:proofErr w:type="spellEnd"/>
      <w:r w:rsidRPr="00F6291D">
        <w:rPr>
          <w:rFonts w:ascii="Arial" w:eastAsia="Times New Roman" w:hAnsi="Arial" w:cs="Arial"/>
          <w:b/>
          <w:bCs/>
          <w:color w:val="212529"/>
          <w:sz w:val="23"/>
          <w:szCs w:val="23"/>
          <w:lang w:eastAsia="en-IN"/>
        </w:rPr>
        <w:t xml:space="preserve"> Puraskar-2023</w:t>
      </w:r>
      <w:r w:rsidRPr="00F6291D">
        <w:rPr>
          <w:rFonts w:ascii="Arial" w:eastAsia="Times New Roman" w:hAnsi="Arial" w:cs="Arial"/>
          <w:color w:val="212529"/>
          <w:sz w:val="23"/>
          <w:szCs w:val="23"/>
          <w:lang w:eastAsia="en-IN"/>
        </w:rPr>
        <w:t>, </w:t>
      </w:r>
      <w:r w:rsidRPr="00F6291D">
        <w:rPr>
          <w:rFonts w:ascii="Arial" w:eastAsia="Times New Roman" w:hAnsi="Arial" w:cs="Arial"/>
          <w:b/>
          <w:bCs/>
          <w:color w:val="212529"/>
          <w:sz w:val="23"/>
          <w:szCs w:val="23"/>
          <w:lang w:eastAsia="en-IN"/>
        </w:rPr>
        <w:t>Stars Award (Gold Medal)-2021</w:t>
      </w:r>
      <w:r w:rsidRPr="00F6291D">
        <w:rPr>
          <w:rFonts w:ascii="Arial" w:eastAsia="Times New Roman" w:hAnsi="Arial" w:cs="Arial"/>
          <w:color w:val="212529"/>
          <w:sz w:val="23"/>
          <w:szCs w:val="23"/>
          <w:lang w:eastAsia="en-IN"/>
        </w:rPr>
        <w:t> (presented on 17 January 2022 by the American Association of Government College of Pharmacy Alumni, New York, USA), </w:t>
      </w:r>
      <w:r w:rsidRPr="00F6291D">
        <w:rPr>
          <w:rFonts w:ascii="Arial" w:eastAsia="Times New Roman" w:hAnsi="Arial" w:cs="Arial"/>
          <w:b/>
          <w:bCs/>
          <w:color w:val="212529"/>
          <w:sz w:val="23"/>
          <w:szCs w:val="23"/>
          <w:lang w:eastAsia="en-IN"/>
        </w:rPr>
        <w:t>Innovative Researcher Award-2022</w:t>
      </w:r>
      <w:r w:rsidRPr="00F6291D">
        <w:rPr>
          <w:rFonts w:ascii="Arial" w:eastAsia="Times New Roman" w:hAnsi="Arial" w:cs="Arial"/>
          <w:color w:val="212529"/>
          <w:sz w:val="23"/>
          <w:szCs w:val="23"/>
          <w:lang w:eastAsia="en-IN"/>
        </w:rPr>
        <w:t>, </w:t>
      </w:r>
      <w:r w:rsidRPr="00F6291D">
        <w:rPr>
          <w:rFonts w:ascii="Arial" w:eastAsia="Times New Roman" w:hAnsi="Arial" w:cs="Arial"/>
          <w:b/>
          <w:bCs/>
          <w:color w:val="212529"/>
          <w:sz w:val="23"/>
          <w:szCs w:val="23"/>
          <w:lang w:eastAsia="en-IN"/>
        </w:rPr>
        <w:t>Outstanding Scientist Award-2021</w:t>
      </w:r>
      <w:r w:rsidRPr="00F6291D">
        <w:rPr>
          <w:rFonts w:ascii="Arial" w:eastAsia="Times New Roman" w:hAnsi="Arial" w:cs="Arial"/>
          <w:color w:val="212529"/>
          <w:sz w:val="23"/>
          <w:szCs w:val="23"/>
          <w:lang w:eastAsia="en-IN"/>
        </w:rPr>
        <w:t>, </w:t>
      </w:r>
      <w:proofErr w:type="spellStart"/>
      <w:r w:rsidRPr="00F6291D">
        <w:rPr>
          <w:rFonts w:ascii="Arial" w:eastAsia="Times New Roman" w:hAnsi="Arial" w:cs="Arial"/>
          <w:b/>
          <w:bCs/>
          <w:color w:val="212529"/>
          <w:sz w:val="23"/>
          <w:szCs w:val="23"/>
          <w:lang w:eastAsia="en-IN"/>
        </w:rPr>
        <w:t>Dr.</w:t>
      </w:r>
      <w:proofErr w:type="spellEnd"/>
      <w:r w:rsidRPr="00F6291D">
        <w:rPr>
          <w:rFonts w:ascii="Arial" w:eastAsia="Times New Roman" w:hAnsi="Arial" w:cs="Arial"/>
          <w:b/>
          <w:bCs/>
          <w:color w:val="212529"/>
          <w:sz w:val="23"/>
          <w:szCs w:val="23"/>
          <w:lang w:eastAsia="en-IN"/>
        </w:rPr>
        <w:t xml:space="preserve"> P. D. </w:t>
      </w:r>
      <w:proofErr w:type="spellStart"/>
      <w:r w:rsidRPr="00F6291D">
        <w:rPr>
          <w:rFonts w:ascii="Arial" w:eastAsia="Times New Roman" w:hAnsi="Arial" w:cs="Arial"/>
          <w:b/>
          <w:bCs/>
          <w:color w:val="212529"/>
          <w:sz w:val="23"/>
          <w:szCs w:val="23"/>
          <w:lang w:eastAsia="en-IN"/>
        </w:rPr>
        <w:t>Sethi</w:t>
      </w:r>
      <w:proofErr w:type="spellEnd"/>
      <w:r w:rsidRPr="00F6291D">
        <w:rPr>
          <w:rFonts w:ascii="Arial" w:eastAsia="Times New Roman" w:hAnsi="Arial" w:cs="Arial"/>
          <w:b/>
          <w:bCs/>
          <w:color w:val="212529"/>
          <w:sz w:val="23"/>
          <w:szCs w:val="23"/>
          <w:lang w:eastAsia="en-IN"/>
        </w:rPr>
        <w:t xml:space="preserve"> Memorial Annual National Award-2020 for Best Research Paper</w:t>
      </w:r>
      <w:r w:rsidRPr="00F6291D">
        <w:rPr>
          <w:rFonts w:ascii="Arial" w:eastAsia="Times New Roman" w:hAnsi="Arial" w:cs="Arial"/>
          <w:color w:val="212529"/>
          <w:sz w:val="23"/>
          <w:szCs w:val="23"/>
          <w:lang w:eastAsia="en-IN"/>
        </w:rPr>
        <w:t>, </w:t>
      </w:r>
      <w:r w:rsidRPr="00F6291D">
        <w:rPr>
          <w:rFonts w:ascii="Arial" w:eastAsia="Times New Roman" w:hAnsi="Arial" w:cs="Arial"/>
          <w:b/>
          <w:bCs/>
          <w:color w:val="212529"/>
          <w:sz w:val="23"/>
          <w:szCs w:val="23"/>
          <w:lang w:eastAsia="en-IN"/>
        </w:rPr>
        <w:t>Best Professor in Pharmacognosy and Natural Product Chemistry-2019</w:t>
      </w:r>
      <w:r w:rsidRPr="00F6291D">
        <w:rPr>
          <w:rFonts w:ascii="Arial" w:eastAsia="Times New Roman" w:hAnsi="Arial" w:cs="Arial"/>
          <w:color w:val="212529"/>
          <w:sz w:val="23"/>
          <w:szCs w:val="23"/>
          <w:lang w:eastAsia="en-IN"/>
        </w:rPr>
        <w:t>, </w:t>
      </w:r>
      <w:r w:rsidRPr="00F6291D">
        <w:rPr>
          <w:rFonts w:ascii="Arial" w:eastAsia="Times New Roman" w:hAnsi="Arial" w:cs="Arial"/>
          <w:b/>
          <w:bCs/>
          <w:color w:val="212529"/>
          <w:sz w:val="23"/>
          <w:szCs w:val="23"/>
          <w:lang w:eastAsia="en-IN"/>
        </w:rPr>
        <w:t>Best Scientist Award-2019</w:t>
      </w:r>
      <w:r w:rsidRPr="00F6291D">
        <w:rPr>
          <w:rFonts w:ascii="Arial" w:eastAsia="Times New Roman" w:hAnsi="Arial" w:cs="Arial"/>
          <w:color w:val="212529"/>
          <w:sz w:val="23"/>
          <w:szCs w:val="23"/>
          <w:lang w:eastAsia="en-IN"/>
        </w:rPr>
        <w:t>, </w:t>
      </w:r>
      <w:r w:rsidRPr="00F6291D">
        <w:rPr>
          <w:rFonts w:ascii="Arial" w:eastAsia="Times New Roman" w:hAnsi="Arial" w:cs="Arial"/>
          <w:b/>
          <w:bCs/>
          <w:color w:val="212529"/>
          <w:sz w:val="23"/>
          <w:szCs w:val="23"/>
          <w:lang w:eastAsia="en-IN"/>
        </w:rPr>
        <w:t>Pharmacy Teacher of the Year-2018</w:t>
      </w:r>
      <w:r w:rsidRPr="00F6291D">
        <w:rPr>
          <w:rFonts w:ascii="Arial" w:eastAsia="Times New Roman" w:hAnsi="Arial" w:cs="Arial"/>
          <w:color w:val="212529"/>
          <w:sz w:val="23"/>
          <w:szCs w:val="23"/>
          <w:lang w:eastAsia="en-IN"/>
        </w:rPr>
        <w:t> (awarded by APTI Karnataka State Branch on 26 October 2018), </w:t>
      </w:r>
      <w:r w:rsidRPr="00F6291D">
        <w:rPr>
          <w:rFonts w:ascii="Arial" w:eastAsia="Times New Roman" w:hAnsi="Arial" w:cs="Arial"/>
          <w:b/>
          <w:bCs/>
          <w:color w:val="212529"/>
          <w:sz w:val="23"/>
          <w:szCs w:val="23"/>
          <w:lang w:eastAsia="en-IN"/>
        </w:rPr>
        <w:t>Award for Research Papers-2017</w:t>
      </w:r>
      <w:r w:rsidRPr="00F6291D">
        <w:rPr>
          <w:rFonts w:ascii="Arial" w:eastAsia="Times New Roman" w:hAnsi="Arial" w:cs="Arial"/>
          <w:color w:val="212529"/>
          <w:sz w:val="23"/>
          <w:szCs w:val="23"/>
          <w:lang w:eastAsia="en-IN"/>
        </w:rPr>
        <w:t> conferred by the </w:t>
      </w:r>
      <w:r w:rsidRPr="00F6291D">
        <w:rPr>
          <w:rFonts w:ascii="Arial" w:eastAsia="Times New Roman" w:hAnsi="Arial" w:cs="Arial"/>
          <w:b/>
          <w:bCs/>
          <w:color w:val="212529"/>
          <w:sz w:val="23"/>
          <w:szCs w:val="23"/>
          <w:lang w:eastAsia="en-IN"/>
        </w:rPr>
        <w:t>Vision Group on Science and Technology (VGST), Government of Karnataka</w:t>
      </w:r>
      <w:r w:rsidRPr="00F6291D">
        <w:rPr>
          <w:rFonts w:ascii="Arial" w:eastAsia="Times New Roman" w:hAnsi="Arial" w:cs="Arial"/>
          <w:color w:val="212529"/>
          <w:sz w:val="23"/>
          <w:szCs w:val="23"/>
          <w:lang w:eastAsia="en-IN"/>
        </w:rPr>
        <w:t>, and </w:t>
      </w:r>
      <w:r w:rsidRPr="00F6291D">
        <w:rPr>
          <w:rFonts w:ascii="Arial" w:eastAsia="Times New Roman" w:hAnsi="Arial" w:cs="Arial"/>
          <w:b/>
          <w:bCs/>
          <w:color w:val="212529"/>
          <w:sz w:val="23"/>
          <w:szCs w:val="23"/>
          <w:lang w:eastAsia="en-IN"/>
        </w:rPr>
        <w:t>Best Researcher Award-2017</w:t>
      </w:r>
      <w:r w:rsidRPr="00F6291D">
        <w:rPr>
          <w:rFonts w:ascii="Arial" w:eastAsia="Times New Roman" w:hAnsi="Arial" w:cs="Arial"/>
          <w:color w:val="212529"/>
          <w:sz w:val="23"/>
          <w:szCs w:val="23"/>
          <w:lang w:eastAsia="en-IN"/>
        </w:rPr>
        <w:t>.</w:t>
      </w:r>
    </w:p>
    <w:p w:rsidR="00F6291D" w:rsidRPr="00F6291D" w:rsidRDefault="00F6291D" w:rsidP="00F6291D">
      <w:pPr>
        <w:shd w:val="clear" w:color="auto" w:fill="FFFFFF"/>
        <w:spacing w:after="300" w:line="390" w:lineRule="atLeast"/>
        <w:jc w:val="both"/>
        <w:rPr>
          <w:rFonts w:ascii="Arial" w:eastAsia="Times New Roman" w:hAnsi="Arial" w:cs="Arial"/>
          <w:color w:val="212529"/>
          <w:sz w:val="23"/>
          <w:szCs w:val="23"/>
          <w:lang w:eastAsia="en-IN"/>
        </w:rPr>
      </w:pPr>
      <w:r w:rsidRPr="00F6291D">
        <w:rPr>
          <w:rFonts w:ascii="Arial" w:eastAsia="Times New Roman" w:hAnsi="Arial" w:cs="Arial"/>
          <w:color w:val="212529"/>
          <w:sz w:val="23"/>
          <w:szCs w:val="23"/>
          <w:lang w:eastAsia="en-IN"/>
        </w:rPr>
        <w:t>He has additionally received multiple best oral and poster presentation awards at national and international scientific conferences, further highlighting the impact and recognition of his scholarly contributions.</w:t>
      </w:r>
    </w:p>
    <w:p w:rsidR="00F6291D" w:rsidRPr="00F6291D" w:rsidRDefault="00F6291D" w:rsidP="00F6291D">
      <w:pPr>
        <w:shd w:val="clear" w:color="auto" w:fill="FFFFFF"/>
        <w:spacing w:after="300" w:line="390" w:lineRule="atLeast"/>
        <w:jc w:val="both"/>
        <w:rPr>
          <w:rFonts w:ascii="Arial" w:eastAsia="Times New Roman" w:hAnsi="Arial" w:cs="Arial"/>
          <w:color w:val="212529"/>
          <w:sz w:val="23"/>
          <w:szCs w:val="23"/>
          <w:lang w:eastAsia="en-IN"/>
        </w:rPr>
      </w:pPr>
      <w:r w:rsidRPr="00F6291D">
        <w:rPr>
          <w:rFonts w:ascii="Arial" w:eastAsia="Times New Roman" w:hAnsi="Arial" w:cs="Arial"/>
          <w:color w:val="212529"/>
          <w:sz w:val="23"/>
          <w:szCs w:val="23"/>
          <w:lang w:eastAsia="en-IN"/>
        </w:rPr>
        <w:t>These three additions strengthen his profile by adding:</w:t>
      </w:r>
    </w:p>
    <w:p w:rsidR="00F6291D" w:rsidRPr="00F6291D" w:rsidRDefault="00F6291D" w:rsidP="00F6291D">
      <w:pPr>
        <w:numPr>
          <w:ilvl w:val="0"/>
          <w:numId w:val="2"/>
        </w:numPr>
        <w:shd w:val="clear" w:color="auto" w:fill="FFFFFF"/>
        <w:spacing w:before="100" w:beforeAutospacing="1" w:after="100" w:afterAutospacing="1" w:line="360" w:lineRule="atLeast"/>
        <w:jc w:val="both"/>
        <w:rPr>
          <w:rFonts w:ascii="Arial" w:eastAsia="Times New Roman" w:hAnsi="Arial" w:cs="Arial"/>
          <w:color w:val="212529"/>
          <w:sz w:val="23"/>
          <w:szCs w:val="23"/>
          <w:lang w:eastAsia="en-IN"/>
        </w:rPr>
      </w:pPr>
      <w:r w:rsidRPr="00F6291D">
        <w:rPr>
          <w:rFonts w:ascii="Arial" w:eastAsia="Times New Roman" w:hAnsi="Arial" w:cs="Arial"/>
          <w:color w:val="212529"/>
          <w:sz w:val="23"/>
          <w:szCs w:val="23"/>
          <w:lang w:eastAsia="en-IN"/>
        </w:rPr>
        <w:t>An </w:t>
      </w:r>
      <w:r w:rsidRPr="00F6291D">
        <w:rPr>
          <w:rFonts w:ascii="Arial" w:eastAsia="Times New Roman" w:hAnsi="Arial" w:cs="Arial"/>
          <w:b/>
          <w:bCs/>
          <w:color w:val="212529"/>
          <w:sz w:val="23"/>
          <w:szCs w:val="23"/>
          <w:lang w:eastAsia="en-IN"/>
        </w:rPr>
        <w:t>internationally recognized Gold Medal award</w:t>
      </w:r>
      <w:r w:rsidRPr="00F6291D">
        <w:rPr>
          <w:rFonts w:ascii="Arial" w:eastAsia="Times New Roman" w:hAnsi="Arial" w:cs="Arial"/>
          <w:color w:val="212529"/>
          <w:sz w:val="23"/>
          <w:szCs w:val="23"/>
          <w:lang w:eastAsia="en-IN"/>
        </w:rPr>
        <w:t> (USA-based alumni association).</w:t>
      </w:r>
    </w:p>
    <w:p w:rsidR="00F6291D" w:rsidRPr="00F6291D" w:rsidRDefault="00F6291D" w:rsidP="00F6291D">
      <w:pPr>
        <w:numPr>
          <w:ilvl w:val="0"/>
          <w:numId w:val="2"/>
        </w:numPr>
        <w:shd w:val="clear" w:color="auto" w:fill="FFFFFF"/>
        <w:spacing w:before="100" w:beforeAutospacing="1" w:after="100" w:afterAutospacing="1" w:line="360" w:lineRule="atLeast"/>
        <w:jc w:val="both"/>
        <w:rPr>
          <w:rFonts w:ascii="Arial" w:eastAsia="Times New Roman" w:hAnsi="Arial" w:cs="Arial"/>
          <w:color w:val="212529"/>
          <w:sz w:val="23"/>
          <w:szCs w:val="23"/>
          <w:lang w:eastAsia="en-IN"/>
        </w:rPr>
      </w:pPr>
      <w:r w:rsidRPr="00F6291D">
        <w:rPr>
          <w:rFonts w:ascii="Arial" w:eastAsia="Times New Roman" w:hAnsi="Arial" w:cs="Arial"/>
          <w:color w:val="212529"/>
          <w:sz w:val="23"/>
          <w:szCs w:val="23"/>
          <w:lang w:eastAsia="en-IN"/>
        </w:rPr>
        <w:t>A </w:t>
      </w:r>
      <w:r w:rsidRPr="00F6291D">
        <w:rPr>
          <w:rFonts w:ascii="Arial" w:eastAsia="Times New Roman" w:hAnsi="Arial" w:cs="Arial"/>
          <w:b/>
          <w:bCs/>
          <w:color w:val="212529"/>
          <w:sz w:val="23"/>
          <w:szCs w:val="23"/>
          <w:lang w:eastAsia="en-IN"/>
        </w:rPr>
        <w:t>state-level teaching excellence award</w:t>
      </w:r>
      <w:r w:rsidRPr="00F6291D">
        <w:rPr>
          <w:rFonts w:ascii="Arial" w:eastAsia="Times New Roman" w:hAnsi="Arial" w:cs="Arial"/>
          <w:color w:val="212529"/>
          <w:sz w:val="23"/>
          <w:szCs w:val="23"/>
          <w:lang w:eastAsia="en-IN"/>
        </w:rPr>
        <w:t> from APTI.</w:t>
      </w:r>
    </w:p>
    <w:p w:rsidR="00F6291D" w:rsidRPr="00F6291D" w:rsidRDefault="00F6291D" w:rsidP="00F6291D">
      <w:pPr>
        <w:numPr>
          <w:ilvl w:val="0"/>
          <w:numId w:val="2"/>
        </w:numPr>
        <w:shd w:val="clear" w:color="auto" w:fill="FFFFFF"/>
        <w:spacing w:before="100" w:beforeAutospacing="1" w:after="100" w:afterAutospacing="1" w:line="360" w:lineRule="atLeast"/>
        <w:jc w:val="both"/>
        <w:rPr>
          <w:rFonts w:ascii="Arial" w:eastAsia="Times New Roman" w:hAnsi="Arial" w:cs="Arial"/>
          <w:color w:val="212529"/>
          <w:sz w:val="23"/>
          <w:szCs w:val="23"/>
          <w:lang w:eastAsia="en-IN"/>
        </w:rPr>
      </w:pPr>
      <w:r w:rsidRPr="00F6291D">
        <w:rPr>
          <w:rFonts w:ascii="Arial" w:eastAsia="Times New Roman" w:hAnsi="Arial" w:cs="Arial"/>
          <w:color w:val="212529"/>
          <w:sz w:val="23"/>
          <w:szCs w:val="23"/>
          <w:lang w:eastAsia="en-IN"/>
        </w:rPr>
        <w:lastRenderedPageBreak/>
        <w:t>A </w:t>
      </w:r>
      <w:r w:rsidRPr="00F6291D">
        <w:rPr>
          <w:rFonts w:ascii="Arial" w:eastAsia="Times New Roman" w:hAnsi="Arial" w:cs="Arial"/>
          <w:b/>
          <w:bCs/>
          <w:color w:val="212529"/>
          <w:sz w:val="23"/>
          <w:szCs w:val="23"/>
          <w:lang w:eastAsia="en-IN"/>
        </w:rPr>
        <w:t>Government of Karnataka research recognition award</w:t>
      </w:r>
      <w:r w:rsidRPr="00F6291D">
        <w:rPr>
          <w:rFonts w:ascii="Arial" w:eastAsia="Times New Roman" w:hAnsi="Arial" w:cs="Arial"/>
          <w:color w:val="212529"/>
          <w:sz w:val="23"/>
          <w:szCs w:val="23"/>
          <w:lang w:eastAsia="en-IN"/>
        </w:rPr>
        <w:t> from VGST.</w:t>
      </w:r>
    </w:p>
    <w:p w:rsidR="00F6291D" w:rsidRPr="00F6291D" w:rsidRDefault="00F6291D" w:rsidP="00F6291D">
      <w:pPr>
        <w:shd w:val="clear" w:color="auto" w:fill="FFFFFF"/>
        <w:spacing w:after="300" w:line="390" w:lineRule="atLeast"/>
        <w:jc w:val="both"/>
        <w:rPr>
          <w:rFonts w:ascii="Arial" w:eastAsia="Times New Roman" w:hAnsi="Arial" w:cs="Arial"/>
          <w:color w:val="212529"/>
          <w:sz w:val="23"/>
          <w:szCs w:val="23"/>
          <w:lang w:eastAsia="en-IN"/>
        </w:rPr>
      </w:pPr>
      <w:r w:rsidRPr="00F6291D">
        <w:rPr>
          <w:rFonts w:ascii="Arial" w:eastAsia="Times New Roman" w:hAnsi="Arial" w:cs="Arial"/>
          <w:color w:val="212529"/>
          <w:sz w:val="23"/>
          <w:szCs w:val="23"/>
          <w:lang w:eastAsia="en-IN"/>
        </w:rPr>
        <w:t>They would positively enhance the overall weightage of the awards and recognition section for the </w:t>
      </w:r>
      <w:r w:rsidRPr="00F6291D">
        <w:rPr>
          <w:rFonts w:ascii="Arial" w:eastAsia="Times New Roman" w:hAnsi="Arial" w:cs="Arial"/>
          <w:b/>
          <w:bCs/>
          <w:color w:val="212529"/>
          <w:sz w:val="23"/>
          <w:szCs w:val="23"/>
          <w:lang w:eastAsia="en-IN"/>
        </w:rPr>
        <w:t>Outstanding Researcher Award</w:t>
      </w:r>
      <w:r w:rsidRPr="00F6291D">
        <w:rPr>
          <w:rFonts w:ascii="Arial" w:eastAsia="Times New Roman" w:hAnsi="Arial" w:cs="Arial"/>
          <w:color w:val="212529"/>
          <w:sz w:val="23"/>
          <w:szCs w:val="23"/>
          <w:lang w:eastAsia="en-IN"/>
        </w:rPr>
        <w:t> evaluation.</w:t>
      </w:r>
    </w:p>
    <w:p w:rsidR="00F6291D" w:rsidRPr="00F6291D" w:rsidRDefault="00F6291D" w:rsidP="00F6291D">
      <w:pPr>
        <w:shd w:val="clear" w:color="auto" w:fill="FFFFFF"/>
        <w:spacing w:after="210" w:line="405" w:lineRule="atLeast"/>
        <w:jc w:val="both"/>
        <w:outlineLvl w:val="3"/>
        <w:rPr>
          <w:rFonts w:ascii="Arial" w:eastAsia="Times New Roman" w:hAnsi="Arial" w:cs="Arial"/>
          <w:b/>
          <w:bCs/>
          <w:color w:val="212529"/>
          <w:spacing w:val="-12"/>
          <w:sz w:val="34"/>
          <w:szCs w:val="34"/>
          <w:lang w:eastAsia="en-IN"/>
        </w:rPr>
      </w:pPr>
      <w:r w:rsidRPr="00F6291D">
        <w:rPr>
          <w:rFonts w:ascii="Arial" w:eastAsia="Times New Roman" w:hAnsi="Arial" w:cs="Arial"/>
          <w:b/>
          <w:bCs/>
          <w:color w:val="212529"/>
          <w:spacing w:val="-12"/>
          <w:sz w:val="34"/>
          <w:szCs w:val="34"/>
          <w:lang w:eastAsia="en-IN"/>
        </w:rPr>
        <w:t>International &amp; National Scientific Engagement</w:t>
      </w:r>
    </w:p>
    <w:p w:rsidR="00F6291D" w:rsidRPr="00F6291D" w:rsidRDefault="00F6291D" w:rsidP="00F6291D">
      <w:pPr>
        <w:shd w:val="clear" w:color="auto" w:fill="FFFFFF"/>
        <w:spacing w:after="300" w:line="390" w:lineRule="atLeast"/>
        <w:jc w:val="both"/>
        <w:rPr>
          <w:rFonts w:ascii="Arial" w:eastAsia="Times New Roman" w:hAnsi="Arial" w:cs="Arial"/>
          <w:color w:val="212529"/>
          <w:sz w:val="23"/>
          <w:szCs w:val="23"/>
          <w:lang w:eastAsia="en-IN"/>
        </w:rPr>
      </w:pPr>
      <w:proofErr w:type="spellStart"/>
      <w:r w:rsidRPr="00F6291D">
        <w:rPr>
          <w:rFonts w:ascii="Arial" w:eastAsia="Times New Roman" w:hAnsi="Arial" w:cs="Arial"/>
          <w:color w:val="212529"/>
          <w:sz w:val="23"/>
          <w:szCs w:val="23"/>
          <w:lang w:eastAsia="en-IN"/>
        </w:rPr>
        <w:t>Dr.</w:t>
      </w:r>
      <w:proofErr w:type="spellEnd"/>
      <w:r w:rsidRPr="00F6291D">
        <w:rPr>
          <w:rFonts w:ascii="Arial" w:eastAsia="Times New Roman" w:hAnsi="Arial" w:cs="Arial"/>
          <w:color w:val="212529"/>
          <w:sz w:val="23"/>
          <w:szCs w:val="23"/>
          <w:lang w:eastAsia="en-IN"/>
        </w:rPr>
        <w:t xml:space="preserve"> Das has actively participated in numerous national and international conferences, presenting research through oral, poster, and e-poster formats. His scientific presentations have included conferences and symposia in </w:t>
      </w:r>
      <w:r w:rsidRPr="00F6291D">
        <w:rPr>
          <w:rFonts w:ascii="Arial" w:eastAsia="Times New Roman" w:hAnsi="Arial" w:cs="Arial"/>
          <w:b/>
          <w:bCs/>
          <w:color w:val="212529"/>
          <w:sz w:val="23"/>
          <w:szCs w:val="23"/>
          <w:lang w:eastAsia="en-IN"/>
        </w:rPr>
        <w:t>Turkey, Thailand, Romania, and India</w:t>
      </w:r>
      <w:r w:rsidRPr="00F6291D">
        <w:rPr>
          <w:rFonts w:ascii="Arial" w:eastAsia="Times New Roman" w:hAnsi="Arial" w:cs="Arial"/>
          <w:color w:val="212529"/>
          <w:sz w:val="23"/>
          <w:szCs w:val="23"/>
          <w:lang w:eastAsia="en-IN"/>
        </w:rPr>
        <w:t>, covering medicinal and aromatic plants, natural products, infectious diseases, pharmaceutical research, drug development, molecular virology, and healthcare innovation.</w:t>
      </w:r>
    </w:p>
    <w:p w:rsidR="00F6291D" w:rsidRPr="00F6291D" w:rsidRDefault="00F6291D" w:rsidP="00F6291D">
      <w:pPr>
        <w:shd w:val="clear" w:color="auto" w:fill="FFFFFF"/>
        <w:spacing w:after="300" w:line="390" w:lineRule="atLeast"/>
        <w:jc w:val="both"/>
        <w:rPr>
          <w:rFonts w:ascii="Arial" w:eastAsia="Times New Roman" w:hAnsi="Arial" w:cs="Arial"/>
          <w:color w:val="212529"/>
          <w:sz w:val="23"/>
          <w:szCs w:val="23"/>
          <w:lang w:eastAsia="en-IN"/>
        </w:rPr>
      </w:pPr>
      <w:r w:rsidRPr="00F6291D">
        <w:rPr>
          <w:rFonts w:ascii="Arial" w:eastAsia="Times New Roman" w:hAnsi="Arial" w:cs="Arial"/>
          <w:color w:val="212529"/>
          <w:sz w:val="23"/>
          <w:szCs w:val="23"/>
          <w:lang w:eastAsia="en-IN"/>
        </w:rPr>
        <w:t>His sustained participation in international scientific forums demonstrates his engagement with the global research community and his commitment to disseminating research findings.</w:t>
      </w:r>
    </w:p>
    <w:p w:rsidR="00F6291D" w:rsidRPr="00F6291D" w:rsidRDefault="00F6291D" w:rsidP="00F6291D">
      <w:pPr>
        <w:shd w:val="clear" w:color="auto" w:fill="FFFFFF"/>
        <w:spacing w:after="210" w:line="405" w:lineRule="atLeast"/>
        <w:jc w:val="both"/>
        <w:outlineLvl w:val="3"/>
        <w:rPr>
          <w:rFonts w:ascii="Arial" w:eastAsia="Times New Roman" w:hAnsi="Arial" w:cs="Arial"/>
          <w:b/>
          <w:bCs/>
          <w:color w:val="212529"/>
          <w:spacing w:val="-12"/>
          <w:sz w:val="34"/>
          <w:szCs w:val="34"/>
          <w:lang w:eastAsia="en-IN"/>
        </w:rPr>
      </w:pPr>
      <w:r w:rsidRPr="00F6291D">
        <w:rPr>
          <w:rFonts w:ascii="Arial" w:eastAsia="Times New Roman" w:hAnsi="Arial" w:cs="Arial"/>
          <w:b/>
          <w:bCs/>
          <w:color w:val="212529"/>
          <w:spacing w:val="-12"/>
          <w:sz w:val="34"/>
          <w:szCs w:val="34"/>
          <w:lang w:eastAsia="en-IN"/>
        </w:rPr>
        <w:t>Professional Recognition &amp; Editorial Contributions</w:t>
      </w:r>
    </w:p>
    <w:p w:rsidR="00F6291D" w:rsidRPr="00F6291D" w:rsidRDefault="00F6291D" w:rsidP="00F6291D">
      <w:pPr>
        <w:shd w:val="clear" w:color="auto" w:fill="FFFFFF"/>
        <w:spacing w:after="300" w:line="390" w:lineRule="atLeast"/>
        <w:jc w:val="both"/>
        <w:rPr>
          <w:rFonts w:ascii="Arial" w:eastAsia="Times New Roman" w:hAnsi="Arial" w:cs="Arial"/>
          <w:color w:val="212529"/>
          <w:sz w:val="23"/>
          <w:szCs w:val="23"/>
          <w:lang w:eastAsia="en-IN"/>
        </w:rPr>
      </w:pPr>
      <w:proofErr w:type="spellStart"/>
      <w:r w:rsidRPr="00F6291D">
        <w:rPr>
          <w:rFonts w:ascii="Arial" w:eastAsia="Times New Roman" w:hAnsi="Arial" w:cs="Arial"/>
          <w:color w:val="212529"/>
          <w:sz w:val="23"/>
          <w:szCs w:val="23"/>
          <w:lang w:eastAsia="en-IN"/>
        </w:rPr>
        <w:t>Dr.</w:t>
      </w:r>
      <w:proofErr w:type="spellEnd"/>
      <w:r w:rsidRPr="00F6291D">
        <w:rPr>
          <w:rFonts w:ascii="Arial" w:eastAsia="Times New Roman" w:hAnsi="Arial" w:cs="Arial"/>
          <w:color w:val="212529"/>
          <w:sz w:val="23"/>
          <w:szCs w:val="23"/>
          <w:lang w:eastAsia="en-IN"/>
        </w:rPr>
        <w:t xml:space="preserve"> Das has served on various professional bodies and editorial/review boards, with </w:t>
      </w:r>
      <w:r w:rsidRPr="00F6291D">
        <w:rPr>
          <w:rFonts w:ascii="Arial" w:eastAsia="Times New Roman" w:hAnsi="Arial" w:cs="Arial"/>
          <w:b/>
          <w:bCs/>
          <w:color w:val="212529"/>
          <w:sz w:val="23"/>
          <w:szCs w:val="23"/>
          <w:lang w:eastAsia="en-IN"/>
        </w:rPr>
        <w:t>14 professional memberships and 24 editorial/review board memberships</w:t>
      </w:r>
      <w:r w:rsidRPr="00F6291D">
        <w:rPr>
          <w:rFonts w:ascii="Arial" w:eastAsia="Times New Roman" w:hAnsi="Arial" w:cs="Arial"/>
          <w:color w:val="212529"/>
          <w:sz w:val="23"/>
          <w:szCs w:val="23"/>
          <w:lang w:eastAsia="en-IN"/>
        </w:rPr>
        <w:t>. He has also received recognition for academic and institutional contributions, including appreciation for NAAC-related work and institutional academic excellence.</w:t>
      </w:r>
    </w:p>
    <w:p w:rsidR="00F6291D" w:rsidRPr="00F6291D" w:rsidRDefault="00F6291D" w:rsidP="00F6291D">
      <w:pPr>
        <w:shd w:val="clear" w:color="auto" w:fill="FFFFFF"/>
        <w:spacing w:after="300" w:line="390" w:lineRule="atLeast"/>
        <w:jc w:val="both"/>
        <w:rPr>
          <w:rFonts w:ascii="Arial" w:eastAsia="Times New Roman" w:hAnsi="Arial" w:cs="Arial"/>
          <w:color w:val="212529"/>
          <w:sz w:val="23"/>
          <w:szCs w:val="23"/>
          <w:lang w:eastAsia="en-IN"/>
        </w:rPr>
      </w:pPr>
      <w:r w:rsidRPr="00F6291D">
        <w:rPr>
          <w:rFonts w:ascii="Arial" w:eastAsia="Times New Roman" w:hAnsi="Arial" w:cs="Arial"/>
          <w:color w:val="212529"/>
          <w:sz w:val="23"/>
          <w:szCs w:val="23"/>
          <w:lang w:eastAsia="en-IN"/>
        </w:rPr>
        <w:t>His biographical profile was also published in </w:t>
      </w:r>
      <w:r w:rsidRPr="00F6291D">
        <w:rPr>
          <w:rFonts w:ascii="Arial" w:eastAsia="Times New Roman" w:hAnsi="Arial" w:cs="Arial"/>
          <w:b/>
          <w:bCs/>
          <w:color w:val="212529"/>
          <w:sz w:val="23"/>
          <w:szCs w:val="23"/>
          <w:lang w:eastAsia="en-IN"/>
        </w:rPr>
        <w:t>Marquis Who’s Who in the World</w:t>
      </w:r>
      <w:r w:rsidRPr="00F6291D">
        <w:rPr>
          <w:rFonts w:ascii="Arial" w:eastAsia="Times New Roman" w:hAnsi="Arial" w:cs="Arial"/>
          <w:color w:val="212529"/>
          <w:sz w:val="23"/>
          <w:szCs w:val="23"/>
          <w:lang w:eastAsia="en-IN"/>
        </w:rPr>
        <w:t>, reflecting recognition of his professional standing.</w:t>
      </w:r>
    </w:p>
    <w:p w:rsidR="00F6291D" w:rsidRPr="00F6291D" w:rsidRDefault="00F6291D" w:rsidP="00F6291D">
      <w:pPr>
        <w:shd w:val="clear" w:color="auto" w:fill="FFFFFF"/>
        <w:spacing w:after="210" w:line="405" w:lineRule="atLeast"/>
        <w:jc w:val="both"/>
        <w:outlineLvl w:val="3"/>
        <w:rPr>
          <w:rFonts w:ascii="Arial" w:eastAsia="Times New Roman" w:hAnsi="Arial" w:cs="Arial"/>
          <w:b/>
          <w:bCs/>
          <w:color w:val="212529"/>
          <w:spacing w:val="-12"/>
          <w:sz w:val="34"/>
          <w:szCs w:val="34"/>
          <w:lang w:eastAsia="en-IN"/>
        </w:rPr>
      </w:pPr>
      <w:r w:rsidRPr="00F6291D">
        <w:rPr>
          <w:rFonts w:ascii="Arial" w:eastAsia="Times New Roman" w:hAnsi="Arial" w:cs="Arial"/>
          <w:b/>
          <w:bCs/>
          <w:color w:val="212529"/>
          <w:spacing w:val="-12"/>
          <w:sz w:val="34"/>
          <w:szCs w:val="34"/>
          <w:lang w:eastAsia="en-IN"/>
        </w:rPr>
        <w:t>Eligibility for Outstanding Researcher Award </w:t>
      </w:r>
    </w:p>
    <w:p w:rsidR="00F6291D" w:rsidRPr="00F6291D" w:rsidRDefault="00F6291D" w:rsidP="00F6291D">
      <w:pPr>
        <w:shd w:val="clear" w:color="auto" w:fill="FFFFFF"/>
        <w:spacing w:after="300" w:line="390" w:lineRule="atLeast"/>
        <w:jc w:val="both"/>
        <w:rPr>
          <w:rFonts w:ascii="Arial" w:eastAsia="Times New Roman" w:hAnsi="Arial" w:cs="Arial"/>
          <w:color w:val="212529"/>
          <w:sz w:val="23"/>
          <w:szCs w:val="23"/>
          <w:lang w:eastAsia="en-IN"/>
        </w:rPr>
      </w:pPr>
      <w:proofErr w:type="spellStart"/>
      <w:r w:rsidRPr="00F6291D">
        <w:rPr>
          <w:rFonts w:ascii="Arial" w:eastAsia="Times New Roman" w:hAnsi="Arial" w:cs="Arial"/>
          <w:color w:val="212529"/>
          <w:sz w:val="23"/>
          <w:szCs w:val="23"/>
          <w:lang w:eastAsia="en-IN"/>
        </w:rPr>
        <w:t>Dr.</w:t>
      </w:r>
      <w:proofErr w:type="spellEnd"/>
      <w:r w:rsidRPr="00F6291D">
        <w:rPr>
          <w:rFonts w:ascii="Arial" w:eastAsia="Times New Roman" w:hAnsi="Arial" w:cs="Arial"/>
          <w:color w:val="212529"/>
          <w:sz w:val="23"/>
          <w:szCs w:val="23"/>
          <w:lang w:eastAsia="en-IN"/>
        </w:rPr>
        <w:t xml:space="preserve"> </w:t>
      </w:r>
      <w:proofErr w:type="spellStart"/>
      <w:r w:rsidRPr="00F6291D">
        <w:rPr>
          <w:rFonts w:ascii="Arial" w:eastAsia="Times New Roman" w:hAnsi="Arial" w:cs="Arial"/>
          <w:color w:val="212529"/>
          <w:sz w:val="23"/>
          <w:szCs w:val="23"/>
          <w:lang w:eastAsia="en-IN"/>
        </w:rPr>
        <w:t>Kuntal</w:t>
      </w:r>
      <w:proofErr w:type="spellEnd"/>
      <w:r w:rsidRPr="00F6291D">
        <w:rPr>
          <w:rFonts w:ascii="Arial" w:eastAsia="Times New Roman" w:hAnsi="Arial" w:cs="Arial"/>
          <w:color w:val="212529"/>
          <w:sz w:val="23"/>
          <w:szCs w:val="23"/>
          <w:lang w:eastAsia="en-IN"/>
        </w:rPr>
        <w:t xml:space="preserve"> Das is </w:t>
      </w:r>
      <w:r w:rsidRPr="00F6291D">
        <w:rPr>
          <w:rFonts w:ascii="Arial" w:eastAsia="Times New Roman" w:hAnsi="Arial" w:cs="Arial"/>
          <w:b/>
          <w:bCs/>
          <w:color w:val="212529"/>
          <w:sz w:val="23"/>
          <w:szCs w:val="23"/>
          <w:lang w:eastAsia="en-IN"/>
        </w:rPr>
        <w:t>highly eligible for the Outstanding Researcher Award in Scientific Laurels</w:t>
      </w:r>
      <w:r w:rsidRPr="00F6291D">
        <w:rPr>
          <w:rFonts w:ascii="Arial" w:eastAsia="Times New Roman" w:hAnsi="Arial" w:cs="Arial"/>
          <w:color w:val="212529"/>
          <w:sz w:val="23"/>
          <w:szCs w:val="23"/>
          <w:lang w:eastAsia="en-IN"/>
        </w:rPr>
        <w:t> based on his extensive and sustained contributions to pharmaceutical and natural-product research. His profile demonstrates:</w:t>
      </w:r>
    </w:p>
    <w:p w:rsidR="00F6291D" w:rsidRPr="00F6291D" w:rsidRDefault="00F6291D" w:rsidP="00F6291D">
      <w:pPr>
        <w:numPr>
          <w:ilvl w:val="0"/>
          <w:numId w:val="3"/>
        </w:numPr>
        <w:shd w:val="clear" w:color="auto" w:fill="FFFFFF"/>
        <w:spacing w:before="100" w:beforeAutospacing="1" w:after="100" w:afterAutospacing="1" w:line="360" w:lineRule="atLeast"/>
        <w:jc w:val="both"/>
        <w:rPr>
          <w:rFonts w:ascii="Arial" w:eastAsia="Times New Roman" w:hAnsi="Arial" w:cs="Arial"/>
          <w:color w:val="212529"/>
          <w:sz w:val="23"/>
          <w:szCs w:val="23"/>
          <w:lang w:eastAsia="en-IN"/>
        </w:rPr>
      </w:pPr>
      <w:r w:rsidRPr="00F6291D">
        <w:rPr>
          <w:rFonts w:ascii="Arial" w:eastAsia="Times New Roman" w:hAnsi="Arial" w:cs="Arial"/>
          <w:b/>
          <w:bCs/>
          <w:color w:val="212529"/>
          <w:sz w:val="23"/>
          <w:szCs w:val="23"/>
          <w:lang w:eastAsia="en-IN"/>
        </w:rPr>
        <w:t>23+ years of professional and academic experience</w:t>
      </w:r>
      <w:r w:rsidRPr="00F6291D">
        <w:rPr>
          <w:rFonts w:ascii="Arial" w:eastAsia="Times New Roman" w:hAnsi="Arial" w:cs="Arial"/>
          <w:color w:val="212529"/>
          <w:sz w:val="23"/>
          <w:szCs w:val="23"/>
          <w:lang w:eastAsia="en-IN"/>
        </w:rPr>
        <w:t> in pharmacy and pharmaceutical sciences.</w:t>
      </w:r>
    </w:p>
    <w:p w:rsidR="00F6291D" w:rsidRPr="00F6291D" w:rsidRDefault="00F6291D" w:rsidP="00F6291D">
      <w:pPr>
        <w:numPr>
          <w:ilvl w:val="0"/>
          <w:numId w:val="3"/>
        </w:numPr>
        <w:shd w:val="clear" w:color="auto" w:fill="FFFFFF"/>
        <w:spacing w:before="100" w:beforeAutospacing="1" w:after="100" w:afterAutospacing="1" w:line="360" w:lineRule="atLeast"/>
        <w:jc w:val="both"/>
        <w:rPr>
          <w:rFonts w:ascii="Arial" w:eastAsia="Times New Roman" w:hAnsi="Arial" w:cs="Arial"/>
          <w:color w:val="212529"/>
          <w:sz w:val="23"/>
          <w:szCs w:val="23"/>
          <w:lang w:eastAsia="en-IN"/>
        </w:rPr>
      </w:pPr>
      <w:r w:rsidRPr="00F6291D">
        <w:rPr>
          <w:rFonts w:ascii="Arial" w:eastAsia="Times New Roman" w:hAnsi="Arial" w:cs="Arial"/>
          <w:b/>
          <w:bCs/>
          <w:color w:val="212529"/>
          <w:sz w:val="23"/>
          <w:szCs w:val="23"/>
          <w:lang w:eastAsia="en-IN"/>
        </w:rPr>
        <w:t>126 research publications</w:t>
      </w:r>
      <w:r w:rsidRPr="00F6291D">
        <w:rPr>
          <w:rFonts w:ascii="Arial" w:eastAsia="Times New Roman" w:hAnsi="Arial" w:cs="Arial"/>
          <w:color w:val="212529"/>
          <w:sz w:val="23"/>
          <w:szCs w:val="23"/>
          <w:lang w:eastAsia="en-IN"/>
        </w:rPr>
        <w:t> and </w:t>
      </w:r>
      <w:r w:rsidRPr="00F6291D">
        <w:rPr>
          <w:rFonts w:ascii="Arial" w:eastAsia="Times New Roman" w:hAnsi="Arial" w:cs="Arial"/>
          <w:b/>
          <w:bCs/>
          <w:color w:val="212529"/>
          <w:sz w:val="23"/>
          <w:szCs w:val="23"/>
          <w:lang w:eastAsia="en-IN"/>
        </w:rPr>
        <w:t>28 review publications</w:t>
      </w:r>
      <w:r w:rsidRPr="00F6291D">
        <w:rPr>
          <w:rFonts w:ascii="Arial" w:eastAsia="Times New Roman" w:hAnsi="Arial" w:cs="Arial"/>
          <w:color w:val="212529"/>
          <w:sz w:val="23"/>
          <w:szCs w:val="23"/>
          <w:lang w:eastAsia="en-IN"/>
        </w:rPr>
        <w:t>, with 68 publications as first author.</w:t>
      </w:r>
    </w:p>
    <w:p w:rsidR="00F6291D" w:rsidRPr="00F6291D" w:rsidRDefault="00F6291D" w:rsidP="00F6291D">
      <w:pPr>
        <w:numPr>
          <w:ilvl w:val="0"/>
          <w:numId w:val="3"/>
        </w:numPr>
        <w:shd w:val="clear" w:color="auto" w:fill="FFFFFF"/>
        <w:spacing w:before="100" w:beforeAutospacing="1" w:after="100" w:afterAutospacing="1" w:line="360" w:lineRule="atLeast"/>
        <w:jc w:val="both"/>
        <w:rPr>
          <w:rFonts w:ascii="Arial" w:eastAsia="Times New Roman" w:hAnsi="Arial" w:cs="Arial"/>
          <w:color w:val="212529"/>
          <w:sz w:val="23"/>
          <w:szCs w:val="23"/>
          <w:lang w:eastAsia="en-IN"/>
        </w:rPr>
      </w:pPr>
      <w:r w:rsidRPr="00F6291D">
        <w:rPr>
          <w:rFonts w:ascii="Arial" w:eastAsia="Times New Roman" w:hAnsi="Arial" w:cs="Arial"/>
          <w:b/>
          <w:bCs/>
          <w:color w:val="212529"/>
          <w:sz w:val="23"/>
          <w:szCs w:val="23"/>
          <w:lang w:eastAsia="en-IN"/>
        </w:rPr>
        <w:lastRenderedPageBreak/>
        <w:t>15 books and 9 book chapters</w:t>
      </w:r>
      <w:r w:rsidRPr="00F6291D">
        <w:rPr>
          <w:rFonts w:ascii="Arial" w:eastAsia="Times New Roman" w:hAnsi="Arial" w:cs="Arial"/>
          <w:color w:val="212529"/>
          <w:sz w:val="23"/>
          <w:szCs w:val="23"/>
          <w:lang w:eastAsia="en-IN"/>
        </w:rPr>
        <w:t>, demonstrating substantial scholarly contribution.</w:t>
      </w:r>
    </w:p>
    <w:p w:rsidR="00F6291D" w:rsidRPr="00F6291D" w:rsidRDefault="00F6291D" w:rsidP="00F6291D">
      <w:pPr>
        <w:numPr>
          <w:ilvl w:val="0"/>
          <w:numId w:val="3"/>
        </w:numPr>
        <w:shd w:val="clear" w:color="auto" w:fill="FFFFFF"/>
        <w:spacing w:before="100" w:beforeAutospacing="1" w:after="100" w:afterAutospacing="1" w:line="360" w:lineRule="atLeast"/>
        <w:jc w:val="both"/>
        <w:rPr>
          <w:rFonts w:ascii="Arial" w:eastAsia="Times New Roman" w:hAnsi="Arial" w:cs="Arial"/>
          <w:color w:val="212529"/>
          <w:sz w:val="23"/>
          <w:szCs w:val="23"/>
          <w:lang w:eastAsia="en-IN"/>
        </w:rPr>
      </w:pPr>
      <w:r w:rsidRPr="00F6291D">
        <w:rPr>
          <w:rFonts w:ascii="Arial" w:eastAsia="Times New Roman" w:hAnsi="Arial" w:cs="Arial"/>
          <w:b/>
          <w:bCs/>
          <w:color w:val="212529"/>
          <w:sz w:val="23"/>
          <w:szCs w:val="23"/>
          <w:lang w:eastAsia="en-IN"/>
        </w:rPr>
        <w:t>12 patent publications and 9 design patent grants</w:t>
      </w:r>
      <w:r w:rsidRPr="00F6291D">
        <w:rPr>
          <w:rFonts w:ascii="Arial" w:eastAsia="Times New Roman" w:hAnsi="Arial" w:cs="Arial"/>
          <w:color w:val="212529"/>
          <w:sz w:val="23"/>
          <w:szCs w:val="23"/>
          <w:lang w:eastAsia="en-IN"/>
        </w:rPr>
        <w:t>, highlighting research innovation and translational potential.</w:t>
      </w:r>
    </w:p>
    <w:p w:rsidR="00F6291D" w:rsidRPr="00F6291D" w:rsidRDefault="00F6291D" w:rsidP="00F6291D">
      <w:pPr>
        <w:numPr>
          <w:ilvl w:val="0"/>
          <w:numId w:val="3"/>
        </w:numPr>
        <w:shd w:val="clear" w:color="auto" w:fill="FFFFFF"/>
        <w:spacing w:before="100" w:beforeAutospacing="1" w:after="100" w:afterAutospacing="1" w:line="360" w:lineRule="atLeast"/>
        <w:jc w:val="both"/>
        <w:rPr>
          <w:rFonts w:ascii="Arial" w:eastAsia="Times New Roman" w:hAnsi="Arial" w:cs="Arial"/>
          <w:color w:val="212529"/>
          <w:sz w:val="23"/>
          <w:szCs w:val="23"/>
          <w:lang w:eastAsia="en-IN"/>
        </w:rPr>
      </w:pPr>
      <w:r w:rsidRPr="00F6291D">
        <w:rPr>
          <w:rFonts w:ascii="Arial" w:eastAsia="Times New Roman" w:hAnsi="Arial" w:cs="Arial"/>
          <w:color w:val="212529"/>
          <w:sz w:val="23"/>
          <w:szCs w:val="23"/>
          <w:lang w:eastAsia="en-IN"/>
        </w:rPr>
        <w:t>Successful </w:t>
      </w:r>
      <w:r w:rsidRPr="00F6291D">
        <w:rPr>
          <w:rFonts w:ascii="Arial" w:eastAsia="Times New Roman" w:hAnsi="Arial" w:cs="Arial"/>
          <w:b/>
          <w:bCs/>
          <w:color w:val="212529"/>
          <w:sz w:val="23"/>
          <w:szCs w:val="23"/>
          <w:lang w:eastAsia="en-IN"/>
        </w:rPr>
        <w:t>PhD and postgraduate research supervision</w:t>
      </w:r>
      <w:r w:rsidRPr="00F6291D">
        <w:rPr>
          <w:rFonts w:ascii="Arial" w:eastAsia="Times New Roman" w:hAnsi="Arial" w:cs="Arial"/>
          <w:color w:val="212529"/>
          <w:sz w:val="23"/>
          <w:szCs w:val="23"/>
          <w:lang w:eastAsia="en-IN"/>
        </w:rPr>
        <w:t>, along with extensive undergraduate mentoring.</w:t>
      </w:r>
    </w:p>
    <w:p w:rsidR="00F6291D" w:rsidRPr="00F6291D" w:rsidRDefault="00F6291D" w:rsidP="00F6291D">
      <w:pPr>
        <w:numPr>
          <w:ilvl w:val="0"/>
          <w:numId w:val="3"/>
        </w:numPr>
        <w:shd w:val="clear" w:color="auto" w:fill="FFFFFF"/>
        <w:spacing w:before="100" w:beforeAutospacing="1" w:after="100" w:afterAutospacing="1" w:line="360" w:lineRule="atLeast"/>
        <w:jc w:val="both"/>
        <w:rPr>
          <w:rFonts w:ascii="Arial" w:eastAsia="Times New Roman" w:hAnsi="Arial" w:cs="Arial"/>
          <w:color w:val="212529"/>
          <w:sz w:val="23"/>
          <w:szCs w:val="23"/>
          <w:lang w:eastAsia="en-IN"/>
        </w:rPr>
      </w:pPr>
      <w:r w:rsidRPr="00F6291D">
        <w:rPr>
          <w:rFonts w:ascii="Arial" w:eastAsia="Times New Roman" w:hAnsi="Arial" w:cs="Arial"/>
          <w:b/>
          <w:bCs/>
          <w:color w:val="212529"/>
          <w:sz w:val="23"/>
          <w:szCs w:val="23"/>
          <w:lang w:eastAsia="en-IN"/>
        </w:rPr>
        <w:t>9 research grants</w:t>
      </w:r>
      <w:r w:rsidRPr="00F6291D">
        <w:rPr>
          <w:rFonts w:ascii="Arial" w:eastAsia="Times New Roman" w:hAnsi="Arial" w:cs="Arial"/>
          <w:color w:val="212529"/>
          <w:sz w:val="23"/>
          <w:szCs w:val="23"/>
          <w:lang w:eastAsia="en-IN"/>
        </w:rPr>
        <w:t> and multiple consultancy projects/services.</w:t>
      </w:r>
    </w:p>
    <w:p w:rsidR="00F6291D" w:rsidRPr="00F6291D" w:rsidRDefault="00F6291D" w:rsidP="00F6291D">
      <w:pPr>
        <w:numPr>
          <w:ilvl w:val="0"/>
          <w:numId w:val="3"/>
        </w:numPr>
        <w:shd w:val="clear" w:color="auto" w:fill="FFFFFF"/>
        <w:spacing w:before="100" w:beforeAutospacing="1" w:after="100" w:afterAutospacing="1" w:line="360" w:lineRule="atLeast"/>
        <w:jc w:val="both"/>
        <w:rPr>
          <w:rFonts w:ascii="Arial" w:eastAsia="Times New Roman" w:hAnsi="Arial" w:cs="Arial"/>
          <w:color w:val="212529"/>
          <w:sz w:val="23"/>
          <w:szCs w:val="23"/>
          <w:lang w:eastAsia="en-IN"/>
        </w:rPr>
      </w:pPr>
      <w:r w:rsidRPr="00F6291D">
        <w:rPr>
          <w:rFonts w:ascii="Arial" w:eastAsia="Times New Roman" w:hAnsi="Arial" w:cs="Arial"/>
          <w:color w:val="212529"/>
          <w:sz w:val="23"/>
          <w:szCs w:val="23"/>
          <w:lang w:eastAsia="en-IN"/>
        </w:rPr>
        <w:t>Numerous </w:t>
      </w:r>
      <w:r w:rsidRPr="00F6291D">
        <w:rPr>
          <w:rFonts w:ascii="Arial" w:eastAsia="Times New Roman" w:hAnsi="Arial" w:cs="Arial"/>
          <w:b/>
          <w:bCs/>
          <w:color w:val="212529"/>
          <w:sz w:val="23"/>
          <w:szCs w:val="23"/>
          <w:lang w:eastAsia="en-IN"/>
        </w:rPr>
        <w:t>national and international research presentations</w:t>
      </w:r>
      <w:r w:rsidRPr="00F6291D">
        <w:rPr>
          <w:rFonts w:ascii="Arial" w:eastAsia="Times New Roman" w:hAnsi="Arial" w:cs="Arial"/>
          <w:color w:val="212529"/>
          <w:sz w:val="23"/>
          <w:szCs w:val="23"/>
          <w:lang w:eastAsia="en-IN"/>
        </w:rPr>
        <w:t>, including participation in international conferences in Turkey, Thailand, and Romania.</w:t>
      </w:r>
    </w:p>
    <w:p w:rsidR="00F6291D" w:rsidRPr="00F6291D" w:rsidRDefault="00F6291D" w:rsidP="00F6291D">
      <w:pPr>
        <w:numPr>
          <w:ilvl w:val="0"/>
          <w:numId w:val="3"/>
        </w:numPr>
        <w:shd w:val="clear" w:color="auto" w:fill="FFFFFF"/>
        <w:spacing w:before="100" w:beforeAutospacing="1" w:after="100" w:afterAutospacing="1" w:line="360" w:lineRule="atLeast"/>
        <w:jc w:val="both"/>
        <w:rPr>
          <w:rFonts w:ascii="Arial" w:eastAsia="Times New Roman" w:hAnsi="Arial" w:cs="Arial"/>
          <w:color w:val="212529"/>
          <w:sz w:val="23"/>
          <w:szCs w:val="23"/>
          <w:lang w:eastAsia="en-IN"/>
        </w:rPr>
      </w:pPr>
      <w:r w:rsidRPr="00F6291D">
        <w:rPr>
          <w:rFonts w:ascii="Arial" w:eastAsia="Times New Roman" w:hAnsi="Arial" w:cs="Arial"/>
          <w:color w:val="212529"/>
          <w:sz w:val="23"/>
          <w:szCs w:val="23"/>
          <w:lang w:eastAsia="en-IN"/>
        </w:rPr>
        <w:t>Multiple prestigious </w:t>
      </w:r>
      <w:r w:rsidRPr="00F6291D">
        <w:rPr>
          <w:rFonts w:ascii="Arial" w:eastAsia="Times New Roman" w:hAnsi="Arial" w:cs="Arial"/>
          <w:b/>
          <w:bCs/>
          <w:color w:val="212529"/>
          <w:sz w:val="23"/>
          <w:szCs w:val="23"/>
          <w:lang w:eastAsia="en-IN"/>
        </w:rPr>
        <w:t>researcher, scientist, faculty, author, and pharmacy awards</w:t>
      </w:r>
      <w:r w:rsidRPr="00F6291D">
        <w:rPr>
          <w:rFonts w:ascii="Arial" w:eastAsia="Times New Roman" w:hAnsi="Arial" w:cs="Arial"/>
          <w:color w:val="212529"/>
          <w:sz w:val="23"/>
          <w:szCs w:val="23"/>
          <w:lang w:eastAsia="en-IN"/>
        </w:rPr>
        <w:t>.</w:t>
      </w:r>
    </w:p>
    <w:p w:rsidR="00F6291D" w:rsidRPr="00F6291D" w:rsidRDefault="00F6291D" w:rsidP="00F6291D">
      <w:pPr>
        <w:numPr>
          <w:ilvl w:val="0"/>
          <w:numId w:val="3"/>
        </w:numPr>
        <w:shd w:val="clear" w:color="auto" w:fill="FFFFFF"/>
        <w:spacing w:before="100" w:beforeAutospacing="1" w:after="100" w:afterAutospacing="1" w:line="360" w:lineRule="atLeast"/>
        <w:jc w:val="both"/>
        <w:rPr>
          <w:rFonts w:ascii="Arial" w:eastAsia="Times New Roman" w:hAnsi="Arial" w:cs="Arial"/>
          <w:color w:val="212529"/>
          <w:sz w:val="23"/>
          <w:szCs w:val="23"/>
          <w:lang w:eastAsia="en-IN"/>
        </w:rPr>
      </w:pPr>
      <w:r w:rsidRPr="00F6291D">
        <w:rPr>
          <w:rFonts w:ascii="Arial" w:eastAsia="Times New Roman" w:hAnsi="Arial" w:cs="Arial"/>
          <w:color w:val="212529"/>
          <w:sz w:val="23"/>
          <w:szCs w:val="23"/>
          <w:lang w:eastAsia="en-IN"/>
        </w:rPr>
        <w:t>Fellowships from several recognized scientific and professional organizations.</w:t>
      </w:r>
    </w:p>
    <w:p w:rsidR="00F6291D" w:rsidRPr="00F6291D" w:rsidRDefault="00F6291D" w:rsidP="00F6291D">
      <w:pPr>
        <w:numPr>
          <w:ilvl w:val="0"/>
          <w:numId w:val="3"/>
        </w:numPr>
        <w:shd w:val="clear" w:color="auto" w:fill="FFFFFF"/>
        <w:spacing w:before="100" w:beforeAutospacing="1" w:after="100" w:afterAutospacing="1" w:line="360" w:lineRule="atLeast"/>
        <w:jc w:val="both"/>
        <w:rPr>
          <w:rFonts w:ascii="Arial" w:eastAsia="Times New Roman" w:hAnsi="Arial" w:cs="Arial"/>
          <w:color w:val="212529"/>
          <w:sz w:val="23"/>
          <w:szCs w:val="23"/>
          <w:lang w:eastAsia="en-IN"/>
        </w:rPr>
      </w:pPr>
      <w:r w:rsidRPr="00F6291D">
        <w:rPr>
          <w:rFonts w:ascii="Arial" w:eastAsia="Times New Roman" w:hAnsi="Arial" w:cs="Arial"/>
          <w:color w:val="212529"/>
          <w:sz w:val="23"/>
          <w:szCs w:val="23"/>
          <w:lang w:eastAsia="en-IN"/>
        </w:rPr>
        <w:t>Significant contributions to </w:t>
      </w:r>
      <w:r w:rsidRPr="00F6291D">
        <w:rPr>
          <w:rFonts w:ascii="Arial" w:eastAsia="Times New Roman" w:hAnsi="Arial" w:cs="Arial"/>
          <w:b/>
          <w:bCs/>
          <w:color w:val="212529"/>
          <w:sz w:val="23"/>
          <w:szCs w:val="23"/>
          <w:lang w:eastAsia="en-IN"/>
        </w:rPr>
        <w:t>Pharmacognosy, Natural Product Chemistry, medicinal plants, herbal research, and pharmaceutical sciences</w:t>
      </w:r>
      <w:r w:rsidRPr="00F6291D">
        <w:rPr>
          <w:rFonts w:ascii="Arial" w:eastAsia="Times New Roman" w:hAnsi="Arial" w:cs="Arial"/>
          <w:color w:val="212529"/>
          <w:sz w:val="23"/>
          <w:szCs w:val="23"/>
          <w:lang w:eastAsia="en-IN"/>
        </w:rPr>
        <w:t>.</w:t>
      </w:r>
    </w:p>
    <w:p w:rsidR="00F6291D" w:rsidRPr="00F6291D" w:rsidRDefault="00F6291D" w:rsidP="00F6291D">
      <w:pPr>
        <w:numPr>
          <w:ilvl w:val="0"/>
          <w:numId w:val="3"/>
        </w:numPr>
        <w:shd w:val="clear" w:color="auto" w:fill="FFFFFF"/>
        <w:spacing w:before="100" w:beforeAutospacing="1" w:after="100" w:afterAutospacing="1" w:line="360" w:lineRule="atLeast"/>
        <w:jc w:val="both"/>
        <w:rPr>
          <w:rFonts w:ascii="Arial" w:eastAsia="Times New Roman" w:hAnsi="Arial" w:cs="Arial"/>
          <w:color w:val="212529"/>
          <w:sz w:val="23"/>
          <w:szCs w:val="23"/>
          <w:lang w:eastAsia="en-IN"/>
        </w:rPr>
      </w:pPr>
      <w:r w:rsidRPr="00F6291D">
        <w:rPr>
          <w:rFonts w:ascii="Arial" w:eastAsia="Times New Roman" w:hAnsi="Arial" w:cs="Arial"/>
          <w:color w:val="212529"/>
          <w:sz w:val="23"/>
          <w:szCs w:val="23"/>
          <w:lang w:eastAsia="en-IN"/>
        </w:rPr>
        <w:t>Demonstrated academic leadership as </w:t>
      </w:r>
      <w:r w:rsidRPr="00F6291D">
        <w:rPr>
          <w:rFonts w:ascii="Arial" w:eastAsia="Times New Roman" w:hAnsi="Arial" w:cs="Arial"/>
          <w:b/>
          <w:bCs/>
          <w:color w:val="212529"/>
          <w:sz w:val="23"/>
          <w:szCs w:val="23"/>
          <w:lang w:eastAsia="en-IN"/>
        </w:rPr>
        <w:t>Professor and Head of Department</w:t>
      </w:r>
      <w:r w:rsidRPr="00F6291D">
        <w:rPr>
          <w:rFonts w:ascii="Arial" w:eastAsia="Times New Roman" w:hAnsi="Arial" w:cs="Arial"/>
          <w:color w:val="212529"/>
          <w:sz w:val="23"/>
          <w:szCs w:val="23"/>
          <w:lang w:eastAsia="en-IN"/>
        </w:rPr>
        <w:t> across multiple pharmacy institutions.</w:t>
      </w:r>
    </w:p>
    <w:p w:rsidR="00F6291D" w:rsidRPr="00F6291D" w:rsidRDefault="00F6291D" w:rsidP="00F6291D">
      <w:pPr>
        <w:shd w:val="clear" w:color="auto" w:fill="FFFFFF"/>
        <w:spacing w:after="300" w:line="390" w:lineRule="atLeast"/>
        <w:jc w:val="both"/>
        <w:rPr>
          <w:rFonts w:ascii="Arial" w:eastAsia="Times New Roman" w:hAnsi="Arial" w:cs="Arial"/>
          <w:color w:val="212529"/>
          <w:sz w:val="23"/>
          <w:szCs w:val="23"/>
          <w:lang w:eastAsia="en-IN"/>
        </w:rPr>
      </w:pPr>
      <w:proofErr w:type="spellStart"/>
      <w:r w:rsidRPr="00F6291D">
        <w:rPr>
          <w:rFonts w:ascii="Arial" w:eastAsia="Times New Roman" w:hAnsi="Arial" w:cs="Arial"/>
          <w:color w:val="212529"/>
          <w:sz w:val="23"/>
          <w:szCs w:val="23"/>
          <w:lang w:eastAsia="en-IN"/>
        </w:rPr>
        <w:t>Dr.</w:t>
      </w:r>
      <w:proofErr w:type="spellEnd"/>
      <w:r w:rsidRPr="00F6291D">
        <w:rPr>
          <w:rFonts w:ascii="Arial" w:eastAsia="Times New Roman" w:hAnsi="Arial" w:cs="Arial"/>
          <w:color w:val="212529"/>
          <w:sz w:val="23"/>
          <w:szCs w:val="23"/>
          <w:lang w:eastAsia="en-IN"/>
        </w:rPr>
        <w:t xml:space="preserve"> </w:t>
      </w:r>
      <w:proofErr w:type="spellStart"/>
      <w:r w:rsidRPr="00F6291D">
        <w:rPr>
          <w:rFonts w:ascii="Arial" w:eastAsia="Times New Roman" w:hAnsi="Arial" w:cs="Arial"/>
          <w:color w:val="212529"/>
          <w:sz w:val="23"/>
          <w:szCs w:val="23"/>
          <w:lang w:eastAsia="en-IN"/>
        </w:rPr>
        <w:t>Kuntal</w:t>
      </w:r>
      <w:proofErr w:type="spellEnd"/>
      <w:r w:rsidRPr="00F6291D">
        <w:rPr>
          <w:rFonts w:ascii="Arial" w:eastAsia="Times New Roman" w:hAnsi="Arial" w:cs="Arial"/>
          <w:color w:val="212529"/>
          <w:sz w:val="23"/>
          <w:szCs w:val="23"/>
          <w:lang w:eastAsia="en-IN"/>
        </w:rPr>
        <w:t xml:space="preserve"> Das represents a strong combination of </w:t>
      </w:r>
      <w:r w:rsidRPr="00F6291D">
        <w:rPr>
          <w:rFonts w:ascii="Arial" w:eastAsia="Times New Roman" w:hAnsi="Arial" w:cs="Arial"/>
          <w:b/>
          <w:bCs/>
          <w:color w:val="212529"/>
          <w:sz w:val="23"/>
          <w:szCs w:val="23"/>
          <w:lang w:eastAsia="en-IN"/>
        </w:rPr>
        <w:t>academic leadership, research productivity, scientific innovation, student mentorship, professional recognition, and international research engagement</w:t>
      </w:r>
      <w:r w:rsidRPr="00F6291D">
        <w:rPr>
          <w:rFonts w:ascii="Arial" w:eastAsia="Times New Roman" w:hAnsi="Arial" w:cs="Arial"/>
          <w:color w:val="212529"/>
          <w:sz w:val="23"/>
          <w:szCs w:val="23"/>
          <w:lang w:eastAsia="en-IN"/>
        </w:rPr>
        <w:t xml:space="preserve">. His extensive publication record, books, patents, research grants, awards, fellowships, and long-standing contribution to pharmacy education collectively establish him as a distinguished contributor to pharmaceutical and natural-product research. </w:t>
      </w:r>
    </w:p>
    <w:p w:rsidR="001265D7" w:rsidRPr="00F6291D" w:rsidRDefault="001265D7" w:rsidP="00F6291D"/>
    <w:sectPr w:rsidR="001265D7" w:rsidRPr="00F6291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CAB0FA2"/>
    <w:multiLevelType w:val="multilevel"/>
    <w:tmpl w:val="BBE61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5E447C0"/>
    <w:multiLevelType w:val="multilevel"/>
    <w:tmpl w:val="A1280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06353AE"/>
    <w:multiLevelType w:val="multilevel"/>
    <w:tmpl w:val="FCF26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330C"/>
    <w:rsid w:val="001265D7"/>
    <w:rsid w:val="005F6675"/>
    <w:rsid w:val="00F6291D"/>
    <w:rsid w:val="00FA330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4">
    <w:name w:val="heading 4"/>
    <w:basedOn w:val="Normal"/>
    <w:link w:val="Heading4Char"/>
    <w:uiPriority w:val="9"/>
    <w:qFormat/>
    <w:rsid w:val="005F6675"/>
    <w:pPr>
      <w:spacing w:before="100" w:beforeAutospacing="1" w:after="100" w:afterAutospacing="1" w:line="240" w:lineRule="auto"/>
      <w:outlineLvl w:val="3"/>
    </w:pPr>
    <w:rPr>
      <w:rFonts w:ascii="Times New Roman" w:eastAsia="Times New Roman" w:hAnsi="Times New Roman" w:cs="Times New Roman"/>
      <w:b/>
      <w:bCs/>
      <w:sz w:val="24"/>
      <w:szCs w:val="24"/>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5F6675"/>
    <w:rPr>
      <w:rFonts w:ascii="Times New Roman" w:eastAsia="Times New Roman" w:hAnsi="Times New Roman" w:cs="Times New Roman"/>
      <w:b/>
      <w:bCs/>
      <w:sz w:val="24"/>
      <w:szCs w:val="24"/>
      <w:lang w:eastAsia="en-IN"/>
    </w:rPr>
  </w:style>
  <w:style w:type="paragraph" w:customStyle="1" w:styleId="text-uppercase">
    <w:name w:val="text-uppercase"/>
    <w:basedOn w:val="Normal"/>
    <w:rsid w:val="005F6675"/>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isselectedend">
    <w:name w:val="isselectedend"/>
    <w:basedOn w:val="Normal"/>
    <w:rsid w:val="005F6675"/>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Strong">
    <w:name w:val="Strong"/>
    <w:basedOn w:val="DefaultParagraphFont"/>
    <w:uiPriority w:val="22"/>
    <w:qFormat/>
    <w:rsid w:val="005F6675"/>
    <w:rPr>
      <w:b/>
      <w:bCs/>
    </w:rPr>
  </w:style>
  <w:style w:type="character" w:styleId="Emphasis">
    <w:name w:val="Emphasis"/>
    <w:basedOn w:val="DefaultParagraphFont"/>
    <w:uiPriority w:val="20"/>
    <w:qFormat/>
    <w:rsid w:val="005F6675"/>
    <w:rPr>
      <w:i/>
      <w:iCs/>
    </w:rPr>
  </w:style>
  <w:style w:type="paragraph" w:styleId="NormalWeb">
    <w:name w:val="Normal (Web)"/>
    <w:basedOn w:val="Normal"/>
    <w:uiPriority w:val="99"/>
    <w:semiHidden/>
    <w:unhideWhenUsed/>
    <w:rsid w:val="005F6675"/>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pdq2pgselectionanchorcontainer">
    <w:name w:val="pdq2pg_selectionanchorcontainer"/>
    <w:basedOn w:val="Normal"/>
    <w:rsid w:val="00F6291D"/>
    <w:pPr>
      <w:spacing w:before="100" w:beforeAutospacing="1" w:after="100" w:afterAutospacing="1" w:line="240" w:lineRule="auto"/>
    </w:pPr>
    <w:rPr>
      <w:rFonts w:ascii="Times New Roman" w:eastAsia="Times New Roman" w:hAnsi="Times New Roman" w:cs="Times New Roman"/>
      <w:sz w:val="24"/>
      <w:szCs w:val="24"/>
      <w:lang w:eastAsia="en-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4">
    <w:name w:val="heading 4"/>
    <w:basedOn w:val="Normal"/>
    <w:link w:val="Heading4Char"/>
    <w:uiPriority w:val="9"/>
    <w:qFormat/>
    <w:rsid w:val="005F6675"/>
    <w:pPr>
      <w:spacing w:before="100" w:beforeAutospacing="1" w:after="100" w:afterAutospacing="1" w:line="240" w:lineRule="auto"/>
      <w:outlineLvl w:val="3"/>
    </w:pPr>
    <w:rPr>
      <w:rFonts w:ascii="Times New Roman" w:eastAsia="Times New Roman" w:hAnsi="Times New Roman" w:cs="Times New Roman"/>
      <w:b/>
      <w:bCs/>
      <w:sz w:val="24"/>
      <w:szCs w:val="24"/>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5F6675"/>
    <w:rPr>
      <w:rFonts w:ascii="Times New Roman" w:eastAsia="Times New Roman" w:hAnsi="Times New Roman" w:cs="Times New Roman"/>
      <w:b/>
      <w:bCs/>
      <w:sz w:val="24"/>
      <w:szCs w:val="24"/>
      <w:lang w:eastAsia="en-IN"/>
    </w:rPr>
  </w:style>
  <w:style w:type="paragraph" w:customStyle="1" w:styleId="text-uppercase">
    <w:name w:val="text-uppercase"/>
    <w:basedOn w:val="Normal"/>
    <w:rsid w:val="005F6675"/>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isselectedend">
    <w:name w:val="isselectedend"/>
    <w:basedOn w:val="Normal"/>
    <w:rsid w:val="005F6675"/>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Strong">
    <w:name w:val="Strong"/>
    <w:basedOn w:val="DefaultParagraphFont"/>
    <w:uiPriority w:val="22"/>
    <w:qFormat/>
    <w:rsid w:val="005F6675"/>
    <w:rPr>
      <w:b/>
      <w:bCs/>
    </w:rPr>
  </w:style>
  <w:style w:type="character" w:styleId="Emphasis">
    <w:name w:val="Emphasis"/>
    <w:basedOn w:val="DefaultParagraphFont"/>
    <w:uiPriority w:val="20"/>
    <w:qFormat/>
    <w:rsid w:val="005F6675"/>
    <w:rPr>
      <w:i/>
      <w:iCs/>
    </w:rPr>
  </w:style>
  <w:style w:type="paragraph" w:styleId="NormalWeb">
    <w:name w:val="Normal (Web)"/>
    <w:basedOn w:val="Normal"/>
    <w:uiPriority w:val="99"/>
    <w:semiHidden/>
    <w:unhideWhenUsed/>
    <w:rsid w:val="005F6675"/>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pdq2pgselectionanchorcontainer">
    <w:name w:val="pdq2pg_selectionanchorcontainer"/>
    <w:basedOn w:val="Normal"/>
    <w:rsid w:val="00F6291D"/>
    <w:pPr>
      <w:spacing w:before="100" w:beforeAutospacing="1" w:after="100" w:afterAutospacing="1" w:line="240" w:lineRule="auto"/>
    </w:pPr>
    <w:rPr>
      <w:rFonts w:ascii="Times New Roman" w:eastAsia="Times New Roman" w:hAnsi="Times New Roman" w:cs="Times New Roman"/>
      <w:sz w:val="24"/>
      <w:szCs w:val="24"/>
      <w:lang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307782">
      <w:bodyDiv w:val="1"/>
      <w:marLeft w:val="0"/>
      <w:marRight w:val="0"/>
      <w:marTop w:val="0"/>
      <w:marBottom w:val="0"/>
      <w:divBdr>
        <w:top w:val="none" w:sz="0" w:space="0" w:color="auto"/>
        <w:left w:val="none" w:sz="0" w:space="0" w:color="auto"/>
        <w:bottom w:val="none" w:sz="0" w:space="0" w:color="auto"/>
        <w:right w:val="none" w:sz="0" w:space="0" w:color="auto"/>
      </w:divBdr>
    </w:div>
    <w:div w:id="765803945">
      <w:bodyDiv w:val="1"/>
      <w:marLeft w:val="0"/>
      <w:marRight w:val="0"/>
      <w:marTop w:val="0"/>
      <w:marBottom w:val="0"/>
      <w:divBdr>
        <w:top w:val="none" w:sz="0" w:space="0" w:color="auto"/>
        <w:left w:val="none" w:sz="0" w:space="0" w:color="auto"/>
        <w:bottom w:val="none" w:sz="0" w:space="0" w:color="auto"/>
        <w:right w:val="none" w:sz="0" w:space="0" w:color="auto"/>
      </w:divBdr>
      <w:divsChild>
        <w:div w:id="229846134">
          <w:marLeft w:val="-180"/>
          <w:marRight w:val="-18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1081</Words>
  <Characters>6163</Characters>
  <Application>Microsoft Office Word</Application>
  <DocSecurity>0</DocSecurity>
  <Lines>51</Lines>
  <Paragraphs>14</Paragraphs>
  <ScaleCrop>false</ScaleCrop>
  <Company/>
  <LinksUpToDate>false</LinksUpToDate>
  <CharactersWithSpaces>7230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4</cp:revision>
  <dcterms:created xsi:type="dcterms:W3CDTF">2026-08-23T15:02:00Z</dcterms:created>
  <dcterms:modified xsi:type="dcterms:W3CDTF">2026-08-24T08:41:00Z</dcterms:modified>
</cp:coreProperties>
</file>